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1A1" w:rsidRDefault="007E11A1" w:rsidP="005605EB"/>
    <w:p w:rsidR="005605EB" w:rsidRPr="005605EB" w:rsidRDefault="005605EB" w:rsidP="005605EB">
      <w:pPr>
        <w:pStyle w:val="Styl"/>
        <w:spacing w:line="513" w:lineRule="exact"/>
        <w:ind w:left="643"/>
        <w:rPr>
          <w:b/>
          <w:bCs/>
          <w:i/>
          <w:sz w:val="40"/>
          <w:szCs w:val="40"/>
          <w:lang w:bidi="he-IL"/>
        </w:rPr>
      </w:pPr>
    </w:p>
    <w:p w:rsidR="005605EB" w:rsidRPr="009C0290" w:rsidRDefault="005605EB" w:rsidP="00D80BA3">
      <w:pPr>
        <w:pStyle w:val="Styl"/>
        <w:shd w:val="clear" w:color="auto" w:fill="E7E6E6"/>
        <w:spacing w:line="513" w:lineRule="exact"/>
        <w:ind w:left="643"/>
        <w:jc w:val="center"/>
        <w:rPr>
          <w:b/>
          <w:bCs/>
          <w:i/>
          <w:sz w:val="44"/>
          <w:szCs w:val="44"/>
          <w:lang w:bidi="he-IL"/>
        </w:rPr>
      </w:pPr>
      <w:r w:rsidRPr="009C0290">
        <w:rPr>
          <w:b/>
          <w:bCs/>
          <w:i/>
          <w:sz w:val="44"/>
          <w:szCs w:val="44"/>
          <w:lang w:bidi="he-IL"/>
        </w:rPr>
        <w:t>D</w:t>
      </w:r>
      <w:r w:rsidR="009C0290" w:rsidRPr="009C0290">
        <w:rPr>
          <w:b/>
          <w:bCs/>
          <w:i/>
          <w:sz w:val="44"/>
          <w:szCs w:val="44"/>
          <w:lang w:bidi="he-IL"/>
        </w:rPr>
        <w:t>.</w:t>
      </w:r>
      <w:r w:rsidRPr="009C0290">
        <w:rPr>
          <w:b/>
          <w:bCs/>
          <w:i/>
          <w:sz w:val="44"/>
          <w:szCs w:val="44"/>
          <w:lang w:bidi="he-IL"/>
        </w:rPr>
        <w:t xml:space="preserve"> </w:t>
      </w:r>
      <w:r w:rsidR="009C0290" w:rsidRPr="009C0290">
        <w:rPr>
          <w:b/>
          <w:bCs/>
          <w:i/>
          <w:sz w:val="44"/>
          <w:szCs w:val="44"/>
          <w:lang w:bidi="he-IL"/>
        </w:rPr>
        <w:t>DOKUMENTACE OBJEKTŮ A TECHNICKÝCH A TECHNOLOGICKÝCH ZAŘÍZENÍ</w:t>
      </w:r>
    </w:p>
    <w:p w:rsidR="005605EB" w:rsidRPr="005605EB" w:rsidRDefault="005605EB" w:rsidP="005605EB">
      <w:pPr>
        <w:pStyle w:val="Styl"/>
        <w:spacing w:line="513" w:lineRule="exact"/>
        <w:ind w:left="643"/>
        <w:rPr>
          <w:b/>
          <w:bCs/>
          <w:i/>
          <w:sz w:val="40"/>
          <w:szCs w:val="40"/>
          <w:lang w:bidi="he-IL"/>
        </w:rPr>
      </w:pPr>
    </w:p>
    <w:p w:rsidR="00321096" w:rsidRPr="00081FAE" w:rsidRDefault="00321096" w:rsidP="005605EB">
      <w:pPr>
        <w:pStyle w:val="Styl"/>
        <w:spacing w:line="513" w:lineRule="exact"/>
        <w:rPr>
          <w:b/>
          <w:bCs/>
          <w:i/>
          <w:sz w:val="40"/>
          <w:szCs w:val="40"/>
          <w:lang w:bidi="he-IL"/>
        </w:rPr>
      </w:pPr>
    </w:p>
    <w:p w:rsidR="00D7760D" w:rsidRDefault="00D7760D" w:rsidP="005605EB"/>
    <w:p w:rsidR="005605EB" w:rsidRPr="005605EB" w:rsidRDefault="005605EB" w:rsidP="005605EB"/>
    <w:p w:rsidR="004E6140" w:rsidRDefault="0010508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D15B0">
        <w:rPr>
          <w:sz w:val="24"/>
        </w:rPr>
        <w:fldChar w:fldCharType="begin"/>
      </w:r>
      <w:r w:rsidR="003453BD" w:rsidRPr="003D15B0">
        <w:rPr>
          <w:sz w:val="24"/>
        </w:rPr>
        <w:instrText xml:space="preserve"> TOC \o "1-3" \h \z \u </w:instrText>
      </w:r>
      <w:r w:rsidRPr="003D15B0">
        <w:rPr>
          <w:sz w:val="24"/>
        </w:rPr>
        <w:fldChar w:fldCharType="separate"/>
      </w:r>
      <w:hyperlink w:anchor="_Toc466894807" w:history="1">
        <w:r w:rsidR="004E6140" w:rsidRPr="0093274F">
          <w:rPr>
            <w:rStyle w:val="Hypertextovodkaz"/>
            <w:noProof/>
          </w:rPr>
          <w:t>D. Dokumentace objektů a technických a technologických zařízení</w:t>
        </w:r>
        <w:r w:rsidR="004E6140">
          <w:rPr>
            <w:noProof/>
            <w:webHidden/>
          </w:rPr>
          <w:tab/>
        </w:r>
        <w:r w:rsidR="004E6140">
          <w:rPr>
            <w:noProof/>
            <w:webHidden/>
          </w:rPr>
          <w:fldChar w:fldCharType="begin"/>
        </w:r>
        <w:r w:rsidR="004E6140">
          <w:rPr>
            <w:noProof/>
            <w:webHidden/>
          </w:rPr>
          <w:instrText xml:space="preserve"> PAGEREF _Toc466894807 \h </w:instrText>
        </w:r>
        <w:r w:rsidR="004E6140">
          <w:rPr>
            <w:noProof/>
            <w:webHidden/>
          </w:rPr>
        </w:r>
        <w:r w:rsidR="004E6140">
          <w:rPr>
            <w:noProof/>
            <w:webHidden/>
          </w:rPr>
          <w:fldChar w:fldCharType="separate"/>
        </w:r>
        <w:r w:rsidR="00E22044">
          <w:rPr>
            <w:noProof/>
            <w:webHidden/>
          </w:rPr>
          <w:t>2</w:t>
        </w:r>
        <w:r w:rsidR="004E6140">
          <w:rPr>
            <w:noProof/>
            <w:webHidden/>
          </w:rPr>
          <w:fldChar w:fldCharType="end"/>
        </w:r>
      </w:hyperlink>
    </w:p>
    <w:p w:rsidR="004E6140" w:rsidRDefault="00EF07E4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466894808" w:history="1">
        <w:r w:rsidR="004E6140" w:rsidRPr="0093274F">
          <w:rPr>
            <w:rStyle w:val="Hypertextovodkaz"/>
          </w:rPr>
          <w:t>1.</w:t>
        </w:r>
        <w:r w:rsidR="004E6140"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="004E6140" w:rsidRPr="0093274F">
          <w:rPr>
            <w:rStyle w:val="Hypertextovodkaz"/>
          </w:rPr>
          <w:t>Dokumentace stavebního nebo inženýrského objektu</w:t>
        </w:r>
        <w:r w:rsidR="004E6140">
          <w:rPr>
            <w:webHidden/>
          </w:rPr>
          <w:tab/>
        </w:r>
        <w:r w:rsidR="004E6140">
          <w:rPr>
            <w:webHidden/>
          </w:rPr>
          <w:fldChar w:fldCharType="begin"/>
        </w:r>
        <w:r w:rsidR="004E6140">
          <w:rPr>
            <w:webHidden/>
          </w:rPr>
          <w:instrText xml:space="preserve"> PAGEREF _Toc466894808 \h </w:instrText>
        </w:r>
        <w:r w:rsidR="004E6140">
          <w:rPr>
            <w:webHidden/>
          </w:rPr>
        </w:r>
        <w:r w:rsidR="004E6140">
          <w:rPr>
            <w:webHidden/>
          </w:rPr>
          <w:fldChar w:fldCharType="separate"/>
        </w:r>
        <w:r w:rsidR="00E22044">
          <w:rPr>
            <w:webHidden/>
          </w:rPr>
          <w:t>2</w:t>
        </w:r>
        <w:r w:rsidR="004E6140">
          <w:rPr>
            <w:webHidden/>
          </w:rPr>
          <w:fldChar w:fldCharType="end"/>
        </w:r>
      </w:hyperlink>
    </w:p>
    <w:p w:rsidR="004E6140" w:rsidRDefault="00EF07E4">
      <w:pPr>
        <w:pStyle w:val="Obsah3"/>
        <w:tabs>
          <w:tab w:val="left" w:pos="1040"/>
          <w:tab w:val="right" w:leader="dot" w:pos="9344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66894809" w:history="1">
        <w:r w:rsidR="004E6140" w:rsidRPr="0093274F">
          <w:rPr>
            <w:rStyle w:val="Hypertextovodkaz"/>
            <w:noProof/>
          </w:rPr>
          <w:t>1.1</w:t>
        </w:r>
        <w:r w:rsidR="004E614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4E6140" w:rsidRPr="0093274F">
          <w:rPr>
            <w:rStyle w:val="Hypertextovodkaz"/>
            <w:noProof/>
          </w:rPr>
          <w:t>Architektonicko-stavební řešení</w:t>
        </w:r>
        <w:r w:rsidR="004E6140">
          <w:rPr>
            <w:noProof/>
            <w:webHidden/>
          </w:rPr>
          <w:tab/>
        </w:r>
        <w:r w:rsidR="004E6140">
          <w:rPr>
            <w:noProof/>
            <w:webHidden/>
          </w:rPr>
          <w:fldChar w:fldCharType="begin"/>
        </w:r>
        <w:r w:rsidR="004E6140">
          <w:rPr>
            <w:noProof/>
            <w:webHidden/>
          </w:rPr>
          <w:instrText xml:space="preserve"> PAGEREF _Toc466894809 \h </w:instrText>
        </w:r>
        <w:r w:rsidR="004E6140">
          <w:rPr>
            <w:noProof/>
            <w:webHidden/>
          </w:rPr>
        </w:r>
        <w:r w:rsidR="004E6140">
          <w:rPr>
            <w:noProof/>
            <w:webHidden/>
          </w:rPr>
          <w:fldChar w:fldCharType="separate"/>
        </w:r>
        <w:r w:rsidR="00E22044">
          <w:rPr>
            <w:noProof/>
            <w:webHidden/>
          </w:rPr>
          <w:t>2</w:t>
        </w:r>
        <w:r w:rsidR="004E6140">
          <w:rPr>
            <w:noProof/>
            <w:webHidden/>
          </w:rPr>
          <w:fldChar w:fldCharType="end"/>
        </w:r>
      </w:hyperlink>
    </w:p>
    <w:p w:rsidR="004E6140" w:rsidRDefault="00EF07E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66894810" w:history="1">
        <w:r w:rsidR="004E6140" w:rsidRPr="0093274F">
          <w:rPr>
            <w:rStyle w:val="Hypertextovodkaz"/>
            <w:noProof/>
          </w:rPr>
          <w:t>Bourání.</w:t>
        </w:r>
        <w:r w:rsidR="004E6140">
          <w:rPr>
            <w:noProof/>
            <w:webHidden/>
          </w:rPr>
          <w:tab/>
        </w:r>
        <w:r w:rsidR="004E6140">
          <w:rPr>
            <w:noProof/>
            <w:webHidden/>
          </w:rPr>
          <w:fldChar w:fldCharType="begin"/>
        </w:r>
        <w:r w:rsidR="004E6140">
          <w:rPr>
            <w:noProof/>
            <w:webHidden/>
          </w:rPr>
          <w:instrText xml:space="preserve"> PAGEREF _Toc466894810 \h </w:instrText>
        </w:r>
        <w:r w:rsidR="004E6140">
          <w:rPr>
            <w:noProof/>
            <w:webHidden/>
          </w:rPr>
        </w:r>
        <w:r w:rsidR="004E6140">
          <w:rPr>
            <w:noProof/>
            <w:webHidden/>
          </w:rPr>
          <w:fldChar w:fldCharType="separate"/>
        </w:r>
        <w:r w:rsidR="00E22044">
          <w:rPr>
            <w:noProof/>
            <w:webHidden/>
          </w:rPr>
          <w:t>2</w:t>
        </w:r>
        <w:r w:rsidR="004E6140">
          <w:rPr>
            <w:noProof/>
            <w:webHidden/>
          </w:rPr>
          <w:fldChar w:fldCharType="end"/>
        </w:r>
      </w:hyperlink>
    </w:p>
    <w:p w:rsidR="004E6140" w:rsidRDefault="00EF07E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66894811" w:history="1">
        <w:r w:rsidR="004E6140" w:rsidRPr="0093274F">
          <w:rPr>
            <w:rStyle w:val="Hypertextovodkaz"/>
            <w:noProof/>
          </w:rPr>
          <w:t>Výkopové práce</w:t>
        </w:r>
        <w:r w:rsidR="004E6140">
          <w:rPr>
            <w:noProof/>
            <w:webHidden/>
          </w:rPr>
          <w:tab/>
        </w:r>
        <w:r w:rsidR="004E6140">
          <w:rPr>
            <w:noProof/>
            <w:webHidden/>
          </w:rPr>
          <w:fldChar w:fldCharType="begin"/>
        </w:r>
        <w:r w:rsidR="004E6140">
          <w:rPr>
            <w:noProof/>
            <w:webHidden/>
          </w:rPr>
          <w:instrText xml:space="preserve"> PAGEREF _Toc466894811 \h </w:instrText>
        </w:r>
        <w:r w:rsidR="004E6140">
          <w:rPr>
            <w:noProof/>
            <w:webHidden/>
          </w:rPr>
        </w:r>
        <w:r w:rsidR="004E6140">
          <w:rPr>
            <w:noProof/>
            <w:webHidden/>
          </w:rPr>
          <w:fldChar w:fldCharType="separate"/>
        </w:r>
        <w:r w:rsidR="00E22044">
          <w:rPr>
            <w:noProof/>
            <w:webHidden/>
          </w:rPr>
          <w:t>2</w:t>
        </w:r>
        <w:r w:rsidR="004E6140">
          <w:rPr>
            <w:noProof/>
            <w:webHidden/>
          </w:rPr>
          <w:fldChar w:fldCharType="end"/>
        </w:r>
      </w:hyperlink>
    </w:p>
    <w:p w:rsidR="004E6140" w:rsidRDefault="00EF07E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66894812" w:history="1">
        <w:r w:rsidR="004E6140" w:rsidRPr="0093274F">
          <w:rPr>
            <w:rStyle w:val="Hypertextovodkaz"/>
            <w:noProof/>
          </w:rPr>
          <w:t>Základové konstrukce</w:t>
        </w:r>
        <w:r w:rsidR="004E6140">
          <w:rPr>
            <w:noProof/>
            <w:webHidden/>
          </w:rPr>
          <w:tab/>
        </w:r>
        <w:r w:rsidR="004E6140">
          <w:rPr>
            <w:noProof/>
            <w:webHidden/>
          </w:rPr>
          <w:fldChar w:fldCharType="begin"/>
        </w:r>
        <w:r w:rsidR="004E6140">
          <w:rPr>
            <w:noProof/>
            <w:webHidden/>
          </w:rPr>
          <w:instrText xml:space="preserve"> PAGEREF _Toc466894812 \h </w:instrText>
        </w:r>
        <w:r w:rsidR="004E6140">
          <w:rPr>
            <w:noProof/>
            <w:webHidden/>
          </w:rPr>
        </w:r>
        <w:r w:rsidR="004E6140">
          <w:rPr>
            <w:noProof/>
            <w:webHidden/>
          </w:rPr>
          <w:fldChar w:fldCharType="separate"/>
        </w:r>
        <w:r w:rsidR="00E22044">
          <w:rPr>
            <w:noProof/>
            <w:webHidden/>
          </w:rPr>
          <w:t>3</w:t>
        </w:r>
        <w:r w:rsidR="004E6140">
          <w:rPr>
            <w:noProof/>
            <w:webHidden/>
          </w:rPr>
          <w:fldChar w:fldCharType="end"/>
        </w:r>
      </w:hyperlink>
    </w:p>
    <w:p w:rsidR="004E6140" w:rsidRDefault="00EF07E4">
      <w:pPr>
        <w:pStyle w:val="Obsah3"/>
        <w:tabs>
          <w:tab w:val="left" w:pos="1040"/>
          <w:tab w:val="right" w:leader="dot" w:pos="9344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66894813" w:history="1">
        <w:r w:rsidR="004E6140" w:rsidRPr="0093274F">
          <w:rPr>
            <w:rStyle w:val="Hypertextovodkaz"/>
            <w:noProof/>
          </w:rPr>
          <w:t>2.1</w:t>
        </w:r>
        <w:r w:rsidR="004E614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4E6140" w:rsidRPr="0093274F">
          <w:rPr>
            <w:rStyle w:val="Hypertextovodkaz"/>
            <w:noProof/>
          </w:rPr>
          <w:t>Stavebně konstrukční řešení</w:t>
        </w:r>
        <w:r w:rsidR="004E6140">
          <w:rPr>
            <w:noProof/>
            <w:webHidden/>
          </w:rPr>
          <w:tab/>
        </w:r>
        <w:r w:rsidR="004E6140">
          <w:rPr>
            <w:noProof/>
            <w:webHidden/>
          </w:rPr>
          <w:fldChar w:fldCharType="begin"/>
        </w:r>
        <w:r w:rsidR="004E6140">
          <w:rPr>
            <w:noProof/>
            <w:webHidden/>
          </w:rPr>
          <w:instrText xml:space="preserve"> PAGEREF _Toc466894813 \h </w:instrText>
        </w:r>
        <w:r w:rsidR="004E6140">
          <w:rPr>
            <w:noProof/>
            <w:webHidden/>
          </w:rPr>
        </w:r>
        <w:r w:rsidR="004E6140">
          <w:rPr>
            <w:noProof/>
            <w:webHidden/>
          </w:rPr>
          <w:fldChar w:fldCharType="separate"/>
        </w:r>
        <w:r w:rsidR="00E22044">
          <w:rPr>
            <w:noProof/>
            <w:webHidden/>
          </w:rPr>
          <w:t>5</w:t>
        </w:r>
        <w:r w:rsidR="004E6140">
          <w:rPr>
            <w:noProof/>
            <w:webHidden/>
          </w:rPr>
          <w:fldChar w:fldCharType="end"/>
        </w:r>
      </w:hyperlink>
    </w:p>
    <w:p w:rsidR="004E6140" w:rsidRDefault="00EF07E4">
      <w:pPr>
        <w:pStyle w:val="Obsah3"/>
        <w:tabs>
          <w:tab w:val="left" w:pos="1040"/>
          <w:tab w:val="right" w:leader="dot" w:pos="9344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66894814" w:history="1">
        <w:r w:rsidR="004E6140" w:rsidRPr="0093274F">
          <w:rPr>
            <w:rStyle w:val="Hypertextovodkaz"/>
            <w:noProof/>
          </w:rPr>
          <w:t>3.1</w:t>
        </w:r>
        <w:r w:rsidR="004E614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4E6140" w:rsidRPr="0093274F">
          <w:rPr>
            <w:rStyle w:val="Hypertextovodkaz"/>
            <w:noProof/>
          </w:rPr>
          <w:t>Požárně bezpečnostní řešení</w:t>
        </w:r>
        <w:r w:rsidR="004E6140">
          <w:rPr>
            <w:noProof/>
            <w:webHidden/>
          </w:rPr>
          <w:tab/>
        </w:r>
        <w:r w:rsidR="004E6140">
          <w:rPr>
            <w:noProof/>
            <w:webHidden/>
          </w:rPr>
          <w:fldChar w:fldCharType="begin"/>
        </w:r>
        <w:r w:rsidR="004E6140">
          <w:rPr>
            <w:noProof/>
            <w:webHidden/>
          </w:rPr>
          <w:instrText xml:space="preserve"> PAGEREF _Toc466894814 \h </w:instrText>
        </w:r>
        <w:r w:rsidR="004E6140">
          <w:rPr>
            <w:noProof/>
            <w:webHidden/>
          </w:rPr>
        </w:r>
        <w:r w:rsidR="004E6140">
          <w:rPr>
            <w:noProof/>
            <w:webHidden/>
          </w:rPr>
          <w:fldChar w:fldCharType="separate"/>
        </w:r>
        <w:r w:rsidR="00E22044">
          <w:rPr>
            <w:noProof/>
            <w:webHidden/>
          </w:rPr>
          <w:t>5</w:t>
        </w:r>
        <w:r w:rsidR="004E6140">
          <w:rPr>
            <w:noProof/>
            <w:webHidden/>
          </w:rPr>
          <w:fldChar w:fldCharType="end"/>
        </w:r>
      </w:hyperlink>
    </w:p>
    <w:p w:rsidR="0070430C" w:rsidRDefault="0010508E" w:rsidP="009C0290">
      <w:r w:rsidRPr="003D15B0">
        <w:fldChar w:fldCharType="end"/>
      </w:r>
    </w:p>
    <w:p w:rsidR="00611DF2" w:rsidRDefault="00611DF2" w:rsidP="0070430C"/>
    <w:p w:rsidR="00611DF2" w:rsidRDefault="00611DF2" w:rsidP="0070430C"/>
    <w:p w:rsidR="00611DF2" w:rsidRDefault="00611DF2" w:rsidP="0070430C"/>
    <w:p w:rsidR="00611DF2" w:rsidRDefault="00611DF2" w:rsidP="0070430C"/>
    <w:p w:rsidR="00611DF2" w:rsidRDefault="00611DF2" w:rsidP="0070430C"/>
    <w:p w:rsidR="00611DF2" w:rsidRDefault="00611DF2" w:rsidP="0070430C"/>
    <w:p w:rsidR="00611DF2" w:rsidRDefault="00611DF2" w:rsidP="0070430C"/>
    <w:p w:rsidR="00611DF2" w:rsidRDefault="00611DF2" w:rsidP="0070430C"/>
    <w:p w:rsidR="00611DF2" w:rsidRDefault="00611DF2" w:rsidP="0070430C"/>
    <w:p w:rsidR="00611DF2" w:rsidRDefault="00611DF2" w:rsidP="0070430C"/>
    <w:p w:rsidR="00611DF2" w:rsidRDefault="00611DF2" w:rsidP="0070430C"/>
    <w:p w:rsidR="00611DF2" w:rsidRDefault="00611DF2" w:rsidP="0070430C"/>
    <w:p w:rsidR="00611DF2" w:rsidRDefault="00611DF2" w:rsidP="0070430C"/>
    <w:p w:rsidR="00611DF2" w:rsidRDefault="00611DF2" w:rsidP="0070430C"/>
    <w:p w:rsidR="00611DF2" w:rsidRDefault="00611DF2" w:rsidP="0070430C"/>
    <w:p w:rsidR="00611DF2" w:rsidRDefault="00611DF2" w:rsidP="0070430C"/>
    <w:p w:rsidR="00611DF2" w:rsidRDefault="00611DF2" w:rsidP="0070430C"/>
    <w:p w:rsidR="00611DF2" w:rsidRDefault="00611DF2" w:rsidP="0070430C"/>
    <w:p w:rsidR="00611DF2" w:rsidRDefault="00611DF2" w:rsidP="0070430C"/>
    <w:p w:rsidR="00611DF2" w:rsidRDefault="00611DF2" w:rsidP="0070430C"/>
    <w:p w:rsidR="00611DF2" w:rsidRDefault="00611DF2" w:rsidP="0070430C"/>
    <w:p w:rsidR="00611DF2" w:rsidRDefault="00611DF2" w:rsidP="0070430C"/>
    <w:p w:rsidR="00611DF2" w:rsidRDefault="00611DF2" w:rsidP="0070430C"/>
    <w:p w:rsidR="00611DF2" w:rsidRDefault="00611DF2" w:rsidP="0070430C"/>
    <w:p w:rsidR="00611DF2" w:rsidRDefault="00611DF2" w:rsidP="0070430C"/>
    <w:p w:rsidR="00611DF2" w:rsidRDefault="00611DF2" w:rsidP="0070430C"/>
    <w:p w:rsidR="00611DF2" w:rsidRPr="00931C66" w:rsidRDefault="00611DF2" w:rsidP="0070430C"/>
    <w:p w:rsidR="0070430C" w:rsidRPr="00FD4183" w:rsidRDefault="0070430C" w:rsidP="0070430C">
      <w:pPr>
        <w:rPr>
          <w:highlight w:val="yellow"/>
        </w:rPr>
      </w:pPr>
    </w:p>
    <w:p w:rsidR="0070430C" w:rsidRPr="00764DD5" w:rsidRDefault="009C0290" w:rsidP="009C0290">
      <w:pPr>
        <w:pStyle w:val="Nadpis1"/>
        <w:numPr>
          <w:ilvl w:val="0"/>
          <w:numId w:val="0"/>
        </w:numPr>
        <w:ind w:left="142"/>
      </w:pPr>
      <w:bookmarkStart w:id="0" w:name="_Toc466894807"/>
      <w:r>
        <w:lastRenderedPageBreak/>
        <w:t>D.</w:t>
      </w:r>
      <w:r w:rsidR="00F81B68" w:rsidRPr="00764DD5">
        <w:t xml:space="preserve"> </w:t>
      </w:r>
      <w:r w:rsidR="0070430C" w:rsidRPr="00764DD5">
        <w:t>Dokumentace objektů a technických a technologických zařízení</w:t>
      </w:r>
      <w:bookmarkEnd w:id="0"/>
    </w:p>
    <w:p w:rsidR="00DA17E4" w:rsidRPr="00764DD5" w:rsidRDefault="00DA17E4" w:rsidP="0070430C"/>
    <w:p w:rsidR="0070430C" w:rsidRPr="00764DD5" w:rsidRDefault="0070430C" w:rsidP="0070430C"/>
    <w:p w:rsidR="0070430C" w:rsidRPr="00764DD5" w:rsidRDefault="0070430C" w:rsidP="000C2A6D">
      <w:pPr>
        <w:pStyle w:val="Nadpis2"/>
        <w:numPr>
          <w:ilvl w:val="1"/>
          <w:numId w:val="10"/>
        </w:numPr>
      </w:pPr>
      <w:bookmarkStart w:id="1" w:name="_Toc466894808"/>
      <w:r w:rsidRPr="00764DD5">
        <w:t>Dokumentace stavebního nebo inženýrského objektu</w:t>
      </w:r>
      <w:bookmarkEnd w:id="1"/>
    </w:p>
    <w:p w:rsidR="0070430C" w:rsidRPr="00764DD5" w:rsidRDefault="0070430C" w:rsidP="0070430C"/>
    <w:p w:rsidR="0070430C" w:rsidRPr="00764DD5" w:rsidRDefault="0070430C" w:rsidP="00DA17E4">
      <w:pPr>
        <w:pStyle w:val="Nadpis3"/>
      </w:pPr>
      <w:bookmarkStart w:id="2" w:name="_Toc466894809"/>
      <w:r w:rsidRPr="00764DD5">
        <w:t>Architektonicko-stavební řešení</w:t>
      </w:r>
      <w:bookmarkEnd w:id="2"/>
    </w:p>
    <w:p w:rsidR="0070430C" w:rsidRPr="00FD4183" w:rsidRDefault="0070430C" w:rsidP="0070430C">
      <w:pPr>
        <w:rPr>
          <w:highlight w:val="yellow"/>
        </w:rPr>
      </w:pPr>
    </w:p>
    <w:p w:rsidR="009D49B9" w:rsidRPr="009D49B9" w:rsidRDefault="009D49B9" w:rsidP="00F81B68">
      <w:pPr>
        <w:autoSpaceDE w:val="0"/>
        <w:autoSpaceDN w:val="0"/>
        <w:adjustRightInd w:val="0"/>
        <w:jc w:val="left"/>
        <w:rPr>
          <w:b/>
        </w:rPr>
      </w:pPr>
      <w:r w:rsidRPr="009D49B9">
        <w:rPr>
          <w:b/>
        </w:rPr>
        <w:t>Architektonické řešení</w:t>
      </w:r>
    </w:p>
    <w:p w:rsidR="001E1D6A" w:rsidRDefault="00E22044" w:rsidP="00F81B68">
      <w:pPr>
        <w:autoSpaceDE w:val="0"/>
        <w:autoSpaceDN w:val="0"/>
        <w:adjustRightInd w:val="0"/>
        <w:jc w:val="left"/>
      </w:pPr>
      <w:r>
        <w:t xml:space="preserve">Architektonické řešení je dáno charakterem budovy. Jedná se o přístavbu dvou přízemních přístřešku ocelové konstrukce z plochými střechami o spádu 5%. Přístřešek „A“ má půdorysné rozměry 5,895 x 29,230 </w:t>
      </w:r>
      <w:r w:rsidRPr="00CF0C5D">
        <w:t>výška cca 3,50 metrů v prvním poli</w:t>
      </w:r>
      <w:r>
        <w:t xml:space="preserve"> od rohu haly</w:t>
      </w:r>
      <w:r w:rsidRPr="00CF0C5D">
        <w:t xml:space="preserve"> o délce 6,0 m v dalších navazujících polích je pak navržena výška cca 4,00 m.</w:t>
      </w:r>
      <w:r w:rsidRPr="00C47CF9">
        <w:rPr>
          <w:rFonts w:ascii="Arial" w:hAnsi="Arial" w:cs="Arial"/>
          <w:szCs w:val="24"/>
        </w:rPr>
        <w:t xml:space="preserve"> </w:t>
      </w:r>
      <w:r>
        <w:t xml:space="preserve"> Přístřešek „B“ má půdorysné rozměry 5,895 x 12,230. Výška přístřešku „B“ je cca 4 m</w:t>
      </w:r>
      <w:r>
        <w:t>.</w:t>
      </w:r>
    </w:p>
    <w:p w:rsidR="00E22044" w:rsidRDefault="00E22044" w:rsidP="00F81B68">
      <w:pPr>
        <w:autoSpaceDE w:val="0"/>
        <w:autoSpaceDN w:val="0"/>
        <w:adjustRightInd w:val="0"/>
        <w:jc w:val="left"/>
        <w:rPr>
          <w:b/>
        </w:rPr>
      </w:pPr>
    </w:p>
    <w:p w:rsidR="001E1D6A" w:rsidRPr="001E1D6A" w:rsidRDefault="001E1D6A" w:rsidP="00F81B68">
      <w:pPr>
        <w:autoSpaceDE w:val="0"/>
        <w:autoSpaceDN w:val="0"/>
        <w:adjustRightInd w:val="0"/>
        <w:jc w:val="left"/>
        <w:rPr>
          <w:b/>
        </w:rPr>
      </w:pPr>
      <w:r w:rsidRPr="001E1D6A">
        <w:rPr>
          <w:b/>
        </w:rPr>
        <w:t>Materiálové řešení</w:t>
      </w:r>
    </w:p>
    <w:p w:rsidR="003B3FF3" w:rsidRDefault="003B3FF3" w:rsidP="003B3FF3">
      <w:r>
        <w:t>Stavba je konstrukčně řešená jako ocelový skelet a to jako sestava ocelových sloupů, vaznic a ocelových krokví. Přístřešky jsou založeny pomoci betonových základových patek vyztužených betonářskou oceli. Střecha je tvořena ocelovými latěmi s bedněním z desek CETRIS a střešní folií. Podlahy přístřešku „A“ bude tvořena stávajícími silničními betonovými panely. V části „B“ bude podlaha z betonové mazaniny vyztužené KARI sítěmi. Podlaha bude lemována betonovými obrubami.</w:t>
      </w:r>
    </w:p>
    <w:p w:rsidR="009D49B9" w:rsidRDefault="009D49B9" w:rsidP="00F81B68">
      <w:pPr>
        <w:autoSpaceDE w:val="0"/>
        <w:autoSpaceDN w:val="0"/>
        <w:adjustRightInd w:val="0"/>
        <w:jc w:val="left"/>
      </w:pPr>
    </w:p>
    <w:p w:rsidR="001E1D6A" w:rsidRDefault="001E1D6A" w:rsidP="00F81B68">
      <w:pPr>
        <w:autoSpaceDE w:val="0"/>
        <w:autoSpaceDN w:val="0"/>
        <w:adjustRightInd w:val="0"/>
        <w:jc w:val="left"/>
        <w:rPr>
          <w:b/>
        </w:rPr>
      </w:pPr>
      <w:r>
        <w:rPr>
          <w:b/>
        </w:rPr>
        <w:t>D</w:t>
      </w:r>
      <w:r w:rsidRPr="001E1D6A">
        <w:rPr>
          <w:b/>
        </w:rPr>
        <w:t>ispoziční a provozní řešení</w:t>
      </w:r>
    </w:p>
    <w:p w:rsidR="0093065E" w:rsidRPr="0093065E" w:rsidRDefault="0093065E" w:rsidP="002E79A8">
      <w:pPr>
        <w:autoSpaceDE w:val="0"/>
        <w:autoSpaceDN w:val="0"/>
        <w:adjustRightInd w:val="0"/>
        <w:jc w:val="left"/>
      </w:pPr>
      <w:r w:rsidRPr="0093065E">
        <w:t xml:space="preserve">Dispozičně </w:t>
      </w:r>
      <w:r w:rsidR="002E79A8">
        <w:t>jsou přístřešky řešeny pro skladování zemědělské techniky.</w:t>
      </w:r>
    </w:p>
    <w:p w:rsidR="001E1D6A" w:rsidRDefault="001E1D6A" w:rsidP="00F81B68">
      <w:pPr>
        <w:autoSpaceDE w:val="0"/>
        <w:autoSpaceDN w:val="0"/>
        <w:adjustRightInd w:val="0"/>
        <w:jc w:val="left"/>
        <w:rPr>
          <w:b/>
        </w:rPr>
      </w:pPr>
    </w:p>
    <w:p w:rsidR="001E1D6A" w:rsidRDefault="001E1D6A" w:rsidP="00F81B68">
      <w:pPr>
        <w:autoSpaceDE w:val="0"/>
        <w:autoSpaceDN w:val="0"/>
        <w:adjustRightInd w:val="0"/>
        <w:jc w:val="left"/>
        <w:rPr>
          <w:b/>
        </w:rPr>
      </w:pPr>
      <w:r>
        <w:rPr>
          <w:b/>
        </w:rPr>
        <w:t>B</w:t>
      </w:r>
      <w:r w:rsidRPr="001E1D6A">
        <w:rPr>
          <w:b/>
        </w:rPr>
        <w:t>ezbariérové užívání stavby</w:t>
      </w:r>
    </w:p>
    <w:p w:rsidR="00346A0C" w:rsidRDefault="00346A0C" w:rsidP="00F81B68">
      <w:pPr>
        <w:autoSpaceDE w:val="0"/>
        <w:autoSpaceDN w:val="0"/>
        <w:adjustRightInd w:val="0"/>
        <w:jc w:val="left"/>
        <w:rPr>
          <w:b/>
        </w:rPr>
      </w:pPr>
      <w:bookmarkStart w:id="3" w:name="_GoBack"/>
      <w:bookmarkEnd w:id="3"/>
    </w:p>
    <w:p w:rsidR="00B40614" w:rsidRPr="00B40614" w:rsidRDefault="00B40614" w:rsidP="00F81B68">
      <w:pPr>
        <w:autoSpaceDE w:val="0"/>
        <w:autoSpaceDN w:val="0"/>
        <w:adjustRightInd w:val="0"/>
        <w:jc w:val="left"/>
      </w:pPr>
      <w:r>
        <w:t xml:space="preserve">Není řešeno. </w:t>
      </w:r>
      <w:r w:rsidRPr="00B40614">
        <w:t xml:space="preserve">Jedná se o zemědělskou stavbu </w:t>
      </w:r>
      <w:r w:rsidR="002E79A8">
        <w:t>pro skladování zemědělské techniky</w:t>
      </w:r>
      <w:r w:rsidRPr="00B40614">
        <w:t xml:space="preserve">. </w:t>
      </w:r>
    </w:p>
    <w:p w:rsidR="00346A0C" w:rsidRDefault="00346A0C" w:rsidP="00F81B68">
      <w:pPr>
        <w:autoSpaceDE w:val="0"/>
        <w:autoSpaceDN w:val="0"/>
        <w:adjustRightInd w:val="0"/>
        <w:jc w:val="left"/>
        <w:rPr>
          <w:b/>
        </w:rPr>
      </w:pPr>
    </w:p>
    <w:p w:rsidR="00346A0C" w:rsidRPr="001E1D6A" w:rsidRDefault="00346A0C" w:rsidP="00F81B68">
      <w:pPr>
        <w:autoSpaceDE w:val="0"/>
        <w:autoSpaceDN w:val="0"/>
        <w:adjustRightInd w:val="0"/>
        <w:jc w:val="left"/>
        <w:rPr>
          <w:b/>
        </w:rPr>
      </w:pPr>
      <w:r>
        <w:rPr>
          <w:b/>
        </w:rPr>
        <w:t>K</w:t>
      </w:r>
      <w:r w:rsidRPr="00346A0C">
        <w:rPr>
          <w:b/>
        </w:rPr>
        <w:t>onstrukční a stavebně technické řešení</w:t>
      </w:r>
    </w:p>
    <w:p w:rsidR="009D49B9" w:rsidRDefault="005A234E" w:rsidP="005A234E">
      <w:pPr>
        <w:pStyle w:val="Nzev"/>
        <w:jc w:val="left"/>
        <w:rPr>
          <w:rFonts w:ascii="Times New Roman" w:hAnsi="Times New Roman"/>
          <w:sz w:val="24"/>
          <w:szCs w:val="24"/>
        </w:rPr>
      </w:pPr>
      <w:bookmarkStart w:id="4" w:name="_Toc466894810"/>
      <w:r w:rsidRPr="005A234E">
        <w:rPr>
          <w:rFonts w:ascii="Times New Roman" w:hAnsi="Times New Roman"/>
          <w:sz w:val="24"/>
          <w:szCs w:val="24"/>
        </w:rPr>
        <w:t>Bourání.</w:t>
      </w:r>
      <w:bookmarkEnd w:id="4"/>
    </w:p>
    <w:p w:rsidR="005A234E" w:rsidRPr="005A234E" w:rsidRDefault="005A234E" w:rsidP="005A234E">
      <w:r>
        <w:t xml:space="preserve">V místě výstavby základových patek a systému dešťové kanalizace u přístřešku A je nutno odstranit stávající silniční panely. Panely se </w:t>
      </w:r>
      <w:r w:rsidR="00725E56">
        <w:t>uloží</w:t>
      </w:r>
      <w:r>
        <w:t xml:space="preserve"> na vhodné místo na staveništi k opětovnému </w:t>
      </w:r>
      <w:r w:rsidR="00725E56">
        <w:t>použití. U panelů, které budou osazeny v místech navržených sloupů a kanalizačních šachtic se provedou úpravy (rozřezání, vyřezání otvorů apod.) a budou opětovně použity v původních místech.</w:t>
      </w:r>
    </w:p>
    <w:p w:rsidR="00B40614" w:rsidRPr="00591E06" w:rsidRDefault="00B40614" w:rsidP="00B40614">
      <w:pPr>
        <w:pStyle w:val="Nzev"/>
        <w:jc w:val="left"/>
        <w:rPr>
          <w:rFonts w:ascii="Times New Roman" w:hAnsi="Times New Roman"/>
          <w:sz w:val="24"/>
          <w:szCs w:val="24"/>
        </w:rPr>
      </w:pPr>
      <w:bookmarkStart w:id="5" w:name="_Toc331076976"/>
      <w:bookmarkStart w:id="6" w:name="_Toc389720501"/>
      <w:bookmarkStart w:id="7" w:name="_Toc466894811"/>
      <w:r w:rsidRPr="00591E06">
        <w:rPr>
          <w:rFonts w:ascii="Times New Roman" w:hAnsi="Times New Roman"/>
          <w:sz w:val="24"/>
          <w:szCs w:val="24"/>
        </w:rPr>
        <w:t>Výkopové práce</w:t>
      </w:r>
      <w:bookmarkEnd w:id="5"/>
      <w:bookmarkEnd w:id="6"/>
      <w:bookmarkEnd w:id="7"/>
    </w:p>
    <w:p w:rsidR="00B40614" w:rsidRPr="008748A6" w:rsidRDefault="00B40614" w:rsidP="00B40614"/>
    <w:p w:rsidR="00B40614" w:rsidRPr="008748A6" w:rsidRDefault="00B40614" w:rsidP="00B40614">
      <w:r w:rsidRPr="008748A6">
        <w:t xml:space="preserve">Před zahájením zemních prací </w:t>
      </w:r>
      <w:r>
        <w:t>se objekt</w:t>
      </w:r>
      <w:r w:rsidRPr="008748A6">
        <w:t xml:space="preserve"> </w:t>
      </w:r>
      <w:r w:rsidR="007B1D46">
        <w:t>přístřešku</w:t>
      </w:r>
      <w:r w:rsidRPr="008748A6">
        <w:t xml:space="preserve"> vytyčí lavičkami. Také se zřetelně označí výškový bod, od kterého se určují všechny příslušné výšky.</w:t>
      </w:r>
    </w:p>
    <w:p w:rsidR="00B40614" w:rsidRPr="008748A6" w:rsidRDefault="00B40614" w:rsidP="00B40614">
      <w:r w:rsidRPr="008748A6">
        <w:t xml:space="preserve">Vlastní zemní práce se začnou skrývkou </w:t>
      </w:r>
      <w:r w:rsidR="009961DD">
        <w:t>zeminy u přístřešku B do hloubky cca 450 mm</w:t>
      </w:r>
      <w:r w:rsidRPr="008748A6">
        <w:t xml:space="preserve">. Následně bude proveden výkop </w:t>
      </w:r>
      <w:r>
        <w:t xml:space="preserve">pro základové </w:t>
      </w:r>
      <w:r w:rsidR="009961DD">
        <w:t>patky</w:t>
      </w:r>
      <w:r>
        <w:t xml:space="preserve">. </w:t>
      </w:r>
      <w:r w:rsidRPr="008748A6">
        <w:t xml:space="preserve">Provede se výkop pro </w:t>
      </w:r>
      <w:r w:rsidR="009961DD">
        <w:t>dešťovou kanalizaci.</w:t>
      </w:r>
      <w:r w:rsidRPr="008748A6">
        <w:t xml:space="preserve"> </w:t>
      </w:r>
    </w:p>
    <w:p w:rsidR="00B40614" w:rsidRDefault="00B40614" w:rsidP="00B40614">
      <w:pPr>
        <w:pStyle w:val="Odstavec"/>
        <w:jc w:val="both"/>
      </w:pPr>
      <w:r w:rsidRPr="008748A6">
        <w:t>Výkopy se budou provádět v zeminách tř. 3-4 a dále pak ve středně těžce kopných jílových zeminách.</w:t>
      </w:r>
    </w:p>
    <w:p w:rsidR="00E22044" w:rsidRDefault="00E22044" w:rsidP="00B40614">
      <w:pPr>
        <w:pStyle w:val="Odstavec"/>
        <w:jc w:val="both"/>
      </w:pPr>
    </w:p>
    <w:p w:rsidR="00E22044" w:rsidRPr="008748A6" w:rsidRDefault="00E22044" w:rsidP="00B40614">
      <w:pPr>
        <w:pStyle w:val="Odstavec"/>
        <w:jc w:val="both"/>
      </w:pPr>
    </w:p>
    <w:p w:rsidR="00B40614" w:rsidRPr="008748A6" w:rsidRDefault="00B40614" w:rsidP="00B40614">
      <w:r w:rsidRPr="008748A6">
        <w:lastRenderedPageBreak/>
        <w:tab/>
        <w:t>Výkop posledních 100 mm pro základové pasy bude proveden ručně těsně před započetím betonáže základových konstrukcí, aby nedošlo k promáčení základové spáry.</w:t>
      </w:r>
    </w:p>
    <w:p w:rsidR="00B40614" w:rsidRPr="008748A6" w:rsidRDefault="00B40614" w:rsidP="00B40614">
      <w:r w:rsidRPr="008748A6">
        <w:tab/>
      </w:r>
      <w:r w:rsidRPr="008748A6">
        <w:rPr>
          <w:b/>
        </w:rPr>
        <w:t>Při provádění zemních prací bude nutné dodržovat ustanovení o ochraně základové spáry proti klimatickým vlivům ČSN 731001 -(voda) promrzání, zvětrávání), aby nedošlo ke zhoršení fyzikálně mechanických vlastností zemin v době výstavby</w:t>
      </w:r>
      <w:r w:rsidRPr="008748A6">
        <w:t>.</w:t>
      </w:r>
    </w:p>
    <w:p w:rsidR="00B40614" w:rsidRDefault="00B40614" w:rsidP="00B40614">
      <w:pPr>
        <w:pStyle w:val="Odstavec"/>
        <w:jc w:val="both"/>
      </w:pPr>
      <w:r w:rsidRPr="008748A6">
        <w:t xml:space="preserve">Zásypy a násypy musí být řádně hutněny, zejména pod podlahami. </w:t>
      </w:r>
    </w:p>
    <w:p w:rsidR="00611DF2" w:rsidRPr="00631C19" w:rsidRDefault="00611DF2" w:rsidP="002E79A8">
      <w:pPr>
        <w:pStyle w:val="Odstavec"/>
        <w:ind w:firstLine="0"/>
        <w:jc w:val="both"/>
      </w:pPr>
    </w:p>
    <w:p w:rsidR="00B40614" w:rsidRPr="00591E06" w:rsidRDefault="00B40614" w:rsidP="00B40614">
      <w:pPr>
        <w:pStyle w:val="Nzev"/>
        <w:jc w:val="left"/>
        <w:rPr>
          <w:rFonts w:ascii="Times New Roman" w:hAnsi="Times New Roman"/>
          <w:sz w:val="24"/>
          <w:szCs w:val="24"/>
        </w:rPr>
      </w:pPr>
      <w:bookmarkStart w:id="8" w:name="_Toc331076977"/>
      <w:bookmarkStart w:id="9" w:name="_Toc389720502"/>
      <w:bookmarkStart w:id="10" w:name="_Toc466894812"/>
      <w:r w:rsidRPr="00591E06">
        <w:rPr>
          <w:rFonts w:ascii="Times New Roman" w:hAnsi="Times New Roman"/>
          <w:sz w:val="24"/>
          <w:szCs w:val="24"/>
        </w:rPr>
        <w:t>Základové konstrukce</w:t>
      </w:r>
      <w:bookmarkEnd w:id="8"/>
      <w:bookmarkEnd w:id="9"/>
      <w:bookmarkEnd w:id="10"/>
    </w:p>
    <w:p w:rsidR="00B40614" w:rsidRDefault="007B1D46" w:rsidP="009F36FA">
      <w:pPr>
        <w:autoSpaceDE w:val="0"/>
        <w:autoSpaceDN w:val="0"/>
        <w:adjustRightInd w:val="0"/>
        <w:jc w:val="left"/>
      </w:pPr>
      <w:r>
        <w:t>G</w:t>
      </w:r>
      <w:r w:rsidR="00B40614">
        <w:t xml:space="preserve">eologický průzkum </w:t>
      </w:r>
      <w:r>
        <w:t>nebyl prováděn</w:t>
      </w:r>
      <w:r w:rsidR="009F36FA">
        <w:t xml:space="preserve">, </w:t>
      </w:r>
      <w:r w:rsidR="009F36FA" w:rsidRPr="009F36FA">
        <w:t>jsou navrženy základy na</w:t>
      </w:r>
      <w:r w:rsidR="009F36FA">
        <w:t xml:space="preserve"> </w:t>
      </w:r>
      <w:r w:rsidR="009F36FA" w:rsidRPr="009F36FA">
        <w:t xml:space="preserve">minimální únosnost základové pudy </w:t>
      </w:r>
      <w:proofErr w:type="spellStart"/>
      <w:r w:rsidR="009F36FA" w:rsidRPr="009F36FA">
        <w:t>Rdt</w:t>
      </w:r>
      <w:proofErr w:type="spellEnd"/>
      <w:r w:rsidR="009F36FA" w:rsidRPr="009F36FA">
        <w:t xml:space="preserve"> = 150 </w:t>
      </w:r>
      <w:proofErr w:type="spellStart"/>
      <w:r w:rsidR="009F36FA" w:rsidRPr="009F36FA">
        <w:t>kPa</w:t>
      </w:r>
      <w:proofErr w:type="spellEnd"/>
      <w:r w:rsidR="009F36FA" w:rsidRPr="009F36FA">
        <w:t xml:space="preserve"> (1,50 kg.cm-</w:t>
      </w:r>
      <w:r w:rsidR="009F36FA" w:rsidRPr="009F36FA">
        <w:rPr>
          <w:vertAlign w:val="superscript"/>
        </w:rPr>
        <w:t>2</w:t>
      </w:r>
      <w:r w:rsidR="009F36FA" w:rsidRPr="009F36FA">
        <w:t>).</w:t>
      </w:r>
      <w:r w:rsidR="009F36FA">
        <w:t xml:space="preserve"> </w:t>
      </w:r>
      <w:r w:rsidR="009F36FA" w:rsidRPr="009F36FA">
        <w:t xml:space="preserve">V případě menší únosnosti </w:t>
      </w:r>
      <w:r w:rsidR="00C83E15">
        <w:t xml:space="preserve">základové půdy je nutno </w:t>
      </w:r>
      <w:r w:rsidR="009F36FA" w:rsidRPr="009F36FA">
        <w:t>přizvat</w:t>
      </w:r>
      <w:r w:rsidR="009F36FA">
        <w:t xml:space="preserve"> projektanta, který </w:t>
      </w:r>
      <w:r w:rsidR="009F36FA" w:rsidRPr="009F36FA">
        <w:t>navrhne</w:t>
      </w:r>
      <w:r w:rsidR="009F36FA">
        <w:t xml:space="preserve"> </w:t>
      </w:r>
      <w:r w:rsidR="009F36FA" w:rsidRPr="009F36FA">
        <w:t>úpravu základové spáry nebo rozšíření základ</w:t>
      </w:r>
      <w:r w:rsidR="009F36FA">
        <w:t>ů</w:t>
      </w:r>
      <w:r w:rsidR="00B40614">
        <w:t xml:space="preserve">. </w:t>
      </w:r>
    </w:p>
    <w:p w:rsidR="00B40614" w:rsidRPr="00B128A0" w:rsidRDefault="00911443" w:rsidP="0087292B">
      <w:pPr>
        <w:autoSpaceDE w:val="0"/>
        <w:autoSpaceDN w:val="0"/>
        <w:adjustRightInd w:val="0"/>
        <w:jc w:val="left"/>
      </w:pPr>
      <w:r>
        <w:t>Přístřeš</w:t>
      </w:r>
      <w:r w:rsidR="00A24295">
        <w:t>ky</w:t>
      </w:r>
      <w:r>
        <w:t xml:space="preserve"> bude</w:t>
      </w:r>
      <w:r w:rsidR="00B40614" w:rsidRPr="008748A6">
        <w:t xml:space="preserve"> založen na základových </w:t>
      </w:r>
      <w:r w:rsidR="00A24295">
        <w:t xml:space="preserve">patkách o půdorysných rozměrech </w:t>
      </w:r>
      <w:r w:rsidR="00B40614">
        <w:t xml:space="preserve"> </w:t>
      </w:r>
      <w:r w:rsidR="00A24295">
        <w:t>8</w:t>
      </w:r>
      <w:r w:rsidR="00B40614">
        <w:t>00</w:t>
      </w:r>
      <w:r w:rsidR="00A24295">
        <w:t>/800</w:t>
      </w:r>
      <w:r w:rsidR="00B40614">
        <w:t xml:space="preserve"> mm z betonu železového </w:t>
      </w:r>
      <w:r w:rsidR="00B40614" w:rsidRPr="00B128A0">
        <w:t xml:space="preserve">třídy C </w:t>
      </w:r>
      <w:r w:rsidR="00A24295">
        <w:t>25</w:t>
      </w:r>
      <w:r w:rsidR="00B40614" w:rsidRPr="00B128A0">
        <w:t>/</w:t>
      </w:r>
      <w:r w:rsidR="00A24295">
        <w:t xml:space="preserve">30 </w:t>
      </w:r>
      <w:r w:rsidR="00A24295" w:rsidRPr="00A24295">
        <w:t xml:space="preserve">křížem vyztužená R 10425 </w:t>
      </w:r>
      <w:proofErr w:type="spellStart"/>
      <w:r w:rsidR="0087292B">
        <w:t>prům</w:t>
      </w:r>
      <w:proofErr w:type="spellEnd"/>
      <w:r w:rsidR="0087292B">
        <w:t xml:space="preserve">. </w:t>
      </w:r>
      <w:r w:rsidR="00A24295" w:rsidRPr="00A24295">
        <w:t xml:space="preserve">10 mm á 200 mm, krytí výztuže 50 mm, jedná se o patku z prostého betonu s minimální </w:t>
      </w:r>
      <w:proofErr w:type="gramStart"/>
      <w:r w:rsidR="00A24295" w:rsidRPr="00A24295">
        <w:t>výztuží.</w:t>
      </w:r>
      <w:r w:rsidR="00B40614" w:rsidRPr="008748A6">
        <w:t>.</w:t>
      </w:r>
      <w:proofErr w:type="gramEnd"/>
    </w:p>
    <w:p w:rsidR="00B40614" w:rsidRPr="00B128A0" w:rsidRDefault="00B40614" w:rsidP="00B40614">
      <w:r w:rsidRPr="00B128A0">
        <w:tab/>
        <w:t>Betonáž základových konstrukcí nesmí být provedena na podmáčenou základovou spáru.</w:t>
      </w:r>
    </w:p>
    <w:p w:rsidR="00B40614" w:rsidRPr="00833C15" w:rsidRDefault="00B40614" w:rsidP="00B40614">
      <w:r w:rsidRPr="00B128A0">
        <w:t xml:space="preserve">Při </w:t>
      </w:r>
      <w:r w:rsidRPr="00833C15">
        <w:t>betonáži pásů je nutno vynechat otvory pro prost</w:t>
      </w:r>
      <w:r w:rsidR="00732834">
        <w:t>upy přípojek</w:t>
      </w:r>
      <w:r w:rsidRPr="00833C15">
        <w:t>.</w:t>
      </w:r>
    </w:p>
    <w:p w:rsidR="00B40614" w:rsidRDefault="00B40614" w:rsidP="00B40614"/>
    <w:p w:rsidR="00725E56" w:rsidRDefault="00725E56" w:rsidP="00B40614">
      <w:pPr>
        <w:rPr>
          <w:b/>
        </w:rPr>
      </w:pPr>
      <w:r w:rsidRPr="00725E56">
        <w:rPr>
          <w:b/>
        </w:rPr>
        <w:t>Zpevněné plochy, podlahy</w:t>
      </w:r>
    </w:p>
    <w:p w:rsidR="00725E56" w:rsidRPr="009961DD" w:rsidRDefault="009961DD" w:rsidP="00B40614">
      <w:r w:rsidRPr="009961DD">
        <w:t>V prostoru přístřešku B se provede nová podlaha ve skladbě:</w:t>
      </w:r>
    </w:p>
    <w:p w:rsidR="009961DD" w:rsidRPr="009961DD" w:rsidRDefault="009961DD" w:rsidP="009961DD">
      <w:pPr>
        <w:pStyle w:val="Odstavecseseznamem"/>
        <w:numPr>
          <w:ilvl w:val="0"/>
          <w:numId w:val="32"/>
        </w:numPr>
      </w:pPr>
      <w:r w:rsidRPr="009961DD">
        <w:t>BETONOVÁ MAZANINA C30/37 XF4 + KARI SÍTĚ- DILATOVAT VE ČTVERCÍCH 5x5 M- 150 MM</w:t>
      </w:r>
    </w:p>
    <w:p w:rsidR="009961DD" w:rsidRPr="009961DD" w:rsidRDefault="009961DD" w:rsidP="009961DD">
      <w:pPr>
        <w:pStyle w:val="Odstavecseseznamem"/>
        <w:numPr>
          <w:ilvl w:val="0"/>
          <w:numId w:val="32"/>
        </w:numPr>
      </w:pPr>
      <w:r w:rsidRPr="009961DD">
        <w:t>ŠTĚRKODRŤ 32/63  TL. 150 MM</w:t>
      </w:r>
    </w:p>
    <w:p w:rsidR="009961DD" w:rsidRPr="009961DD" w:rsidRDefault="009961DD" w:rsidP="009961DD">
      <w:pPr>
        <w:pStyle w:val="Odstavecseseznamem"/>
        <w:numPr>
          <w:ilvl w:val="0"/>
          <w:numId w:val="32"/>
        </w:numPr>
      </w:pPr>
      <w:r w:rsidRPr="009961DD">
        <w:t>ŠTĚRKODRŤ 0/32 (</w:t>
      </w:r>
      <w:proofErr w:type="gramStart"/>
      <w:r w:rsidRPr="009961DD">
        <w:t>STRUSKA)   TL</w:t>
      </w:r>
      <w:proofErr w:type="gramEnd"/>
      <w:r w:rsidRPr="009961DD">
        <w:t>. 150 MM</w:t>
      </w:r>
    </w:p>
    <w:p w:rsidR="009961DD" w:rsidRDefault="009961DD" w:rsidP="009961DD">
      <w:pPr>
        <w:pStyle w:val="Odstavecseseznamem"/>
        <w:numPr>
          <w:ilvl w:val="0"/>
          <w:numId w:val="32"/>
        </w:numPr>
      </w:pPr>
      <w:r w:rsidRPr="009961DD">
        <w:t xml:space="preserve">ZHUTNĚNÁ PLÁŇ 45 </w:t>
      </w:r>
      <w:proofErr w:type="spellStart"/>
      <w:r w:rsidRPr="009961DD">
        <w:t>MPa</w:t>
      </w:r>
      <w:proofErr w:type="spellEnd"/>
    </w:p>
    <w:p w:rsidR="0085680E" w:rsidRDefault="0085680E" w:rsidP="009961DD">
      <w:r>
        <w:t>Podlaha se provede do obrub ABO 14- 10 s boční opěrou.</w:t>
      </w:r>
    </w:p>
    <w:p w:rsidR="009961DD" w:rsidRPr="009961DD" w:rsidRDefault="009961DD" w:rsidP="009961DD"/>
    <w:p w:rsidR="00B40614" w:rsidRPr="00591E06" w:rsidRDefault="00B40614" w:rsidP="00B40614">
      <w:pPr>
        <w:rPr>
          <w:b/>
        </w:rPr>
      </w:pPr>
      <w:bookmarkStart w:id="11" w:name="_Toc331076989"/>
      <w:r w:rsidRPr="00591E06">
        <w:rPr>
          <w:b/>
        </w:rPr>
        <w:t>Konstrukce zámečnické</w:t>
      </w:r>
      <w:bookmarkEnd w:id="11"/>
    </w:p>
    <w:p w:rsidR="009577AB" w:rsidRDefault="009577AB" w:rsidP="00B40614">
      <w:r>
        <w:t xml:space="preserve">Přístřešky jsou řešeny jako ocelová skeletová konstrukce. </w:t>
      </w:r>
    </w:p>
    <w:p w:rsidR="00680A9B" w:rsidRDefault="00680A9B" w:rsidP="00B40614">
      <w:r w:rsidRPr="00680A9B">
        <w:t>Přístřešek pro zemědělskou techniku „A“ je půdory</w:t>
      </w:r>
      <w:r>
        <w:t>sných rozměrů 29,30 x 6,10 m</w:t>
      </w:r>
      <w:r w:rsidRPr="00680A9B">
        <w:t xml:space="preserve">, výška </w:t>
      </w:r>
      <w:r>
        <w:t xml:space="preserve">cca </w:t>
      </w:r>
      <w:r w:rsidRPr="00680A9B">
        <w:t>4,00 metrů. Jedná</w:t>
      </w:r>
      <w:r>
        <w:t xml:space="preserve"> se</w:t>
      </w:r>
      <w:r w:rsidRPr="00680A9B">
        <w:t xml:space="preserve"> o ocelovou rámovou konstrukci v podé</w:t>
      </w:r>
      <w:r>
        <w:t>lném směru (4x 6,00 + 5,00 m</w:t>
      </w:r>
      <w:r w:rsidRPr="00680A9B">
        <w:t xml:space="preserve">), v příčném směru je vzdálenost mezi sloupy 5,05 metrů. Nad objektem je pultová střecha se sklonem 5%. Objekt je otevřený bez obvodového pláště. Sloupy budou kloubově uloženy na železobetonové základové patky.  </w:t>
      </w:r>
    </w:p>
    <w:p w:rsidR="00680A9B" w:rsidRDefault="00680A9B" w:rsidP="00B40614">
      <w:r w:rsidRPr="00680A9B">
        <w:t>Přístřešek pro zemědělskou techniku „B“ je půdory</w:t>
      </w:r>
      <w:r>
        <w:t>sných rozměrů 12,23 x 6,10 m, výška 4,00 m</w:t>
      </w:r>
      <w:r w:rsidRPr="00680A9B">
        <w:t>. Jedná o ocelovou rámovou konstrukci v podélném směru (6,00 + 5,00 metrů, konzola 1 metr), v příčném směru je vzdálenost mezi sloupy 5,05 metrů. Nad objektem je pultová střecha se sklonem 5%. Objekt je otevřený bez obvodového pláště. Sloupy budou kloubově uloženy na železobetonové základové patky.</w:t>
      </w:r>
    </w:p>
    <w:p w:rsidR="00680A9B" w:rsidRDefault="00680A9B" w:rsidP="00B40614">
      <w:r>
        <w:t xml:space="preserve">Sloupy přístřešku jsou navrženy z ocelových trubek bezešvých </w:t>
      </w:r>
      <w:r w:rsidRPr="00680A9B">
        <w:t>150/150/6,3</w:t>
      </w:r>
      <w:r>
        <w:t xml:space="preserve"> mm. Sloupy ve své spodní části budou opatřeny </w:t>
      </w:r>
      <w:r w:rsidRPr="00680A9B">
        <w:t>roznášecí ocelov</w:t>
      </w:r>
      <w:r>
        <w:t>ou</w:t>
      </w:r>
      <w:r w:rsidRPr="00680A9B">
        <w:t xml:space="preserve"> </w:t>
      </w:r>
      <w:r>
        <w:t>deskou 450/450/12 mm která bude kotvena</w:t>
      </w:r>
      <w:r w:rsidRPr="00680A9B">
        <w:t xml:space="preserve"> </w:t>
      </w:r>
      <w:proofErr w:type="spellStart"/>
      <w:r w:rsidRPr="00680A9B">
        <w:t>kotvena</w:t>
      </w:r>
      <w:proofErr w:type="spellEnd"/>
      <w:r w:rsidRPr="00680A9B">
        <w:t xml:space="preserve"> k patce chemick</w:t>
      </w:r>
      <w:r>
        <w:t>ými</w:t>
      </w:r>
      <w:r w:rsidRPr="00680A9B">
        <w:t xml:space="preserve"> kotv</w:t>
      </w:r>
      <w:r>
        <w:t>ami</w:t>
      </w:r>
      <w:r w:rsidRPr="00680A9B">
        <w:t xml:space="preserve"> M12/250 mm – 4 ks. Mezi kotevní deskou a sloupy budou v rozích provedeny trojúhelníkové náběhy z ocelového plechu 8 mm</w:t>
      </w:r>
      <w:r w:rsidR="009111AB">
        <w:t>.</w:t>
      </w:r>
    </w:p>
    <w:p w:rsidR="009111AB" w:rsidRDefault="009111AB" w:rsidP="00B40614">
      <w:r>
        <w:t>Na ocelových sloupech v podélném směru budou navařeny ocelové vaznice 2x Uč. 160 mm, na které se navaří ocelové krokve I č. 140 mm po cca 2 m. Na horní příruby krokví se navaří ocelové latě 40/40/3 po cca 800 mm. Latě budou sloužit pro upevnění bednění z CETRIS desek (bednění střechy).</w:t>
      </w:r>
    </w:p>
    <w:p w:rsidR="0085680E" w:rsidRDefault="0085680E" w:rsidP="00B40614"/>
    <w:p w:rsidR="00863EBC" w:rsidRDefault="00863EBC" w:rsidP="00B40614">
      <w:pPr>
        <w:rPr>
          <w:b/>
        </w:rPr>
      </w:pPr>
      <w:r>
        <w:rPr>
          <w:b/>
        </w:rPr>
        <w:t>Konstrukce klempířské</w:t>
      </w:r>
    </w:p>
    <w:p w:rsidR="006F7E55" w:rsidRDefault="006F7E55" w:rsidP="00B40614">
      <w:r w:rsidRPr="006F7E55">
        <w:t>Oplechování střechy bude provedeno z </w:t>
      </w:r>
      <w:proofErr w:type="spellStart"/>
      <w:r w:rsidRPr="006F7E55">
        <w:t>poplastovaných</w:t>
      </w:r>
      <w:proofErr w:type="spellEnd"/>
      <w:r w:rsidRPr="006F7E55">
        <w:t xml:space="preserve"> plechů VIPLANYL což je žárově pozinkovaný plech, povrchově chráněný vrstvou měkčeného PVC. Je určen pro kotvící a </w:t>
      </w:r>
      <w:r w:rsidRPr="006F7E55">
        <w:lastRenderedPageBreak/>
        <w:t>dokončovací plechové prvky hydroizolačních systémů na bázi PVC.</w:t>
      </w:r>
      <w:r>
        <w:t xml:space="preserve"> Výhodou je </w:t>
      </w:r>
      <w:r w:rsidRPr="006F7E55">
        <w:t>výborná svařitelnost se všemi běžně vyráběnými hydroizolačními PVC fóliemi</w:t>
      </w:r>
      <w:r>
        <w:t>.</w:t>
      </w:r>
    </w:p>
    <w:p w:rsidR="006F7E55" w:rsidRPr="006F7E55" w:rsidRDefault="006F7E55" w:rsidP="00B40614">
      <w:r>
        <w:t>Okapní systém- střešní žlaby a odpadní střešní svody budou provedeny z titanzinkového plechu.</w:t>
      </w:r>
    </w:p>
    <w:p w:rsidR="006F7E55" w:rsidRDefault="006F7E55" w:rsidP="00B40614">
      <w:pPr>
        <w:rPr>
          <w:b/>
        </w:rPr>
      </w:pPr>
    </w:p>
    <w:p w:rsidR="005C7647" w:rsidRPr="00863EBC" w:rsidRDefault="00863EBC" w:rsidP="00B40614">
      <w:pPr>
        <w:rPr>
          <w:b/>
        </w:rPr>
      </w:pPr>
      <w:r w:rsidRPr="00863EBC">
        <w:rPr>
          <w:b/>
        </w:rPr>
        <w:t>Střecha</w:t>
      </w:r>
    </w:p>
    <w:p w:rsidR="00A728A5" w:rsidRDefault="006B6FE4" w:rsidP="006B6FE4">
      <w:r w:rsidRPr="006B6FE4">
        <w:t>Jako bednění střechy jsou navrženy desky CETRIS BASIC tl. 22 mm</w:t>
      </w:r>
      <w:r>
        <w:t xml:space="preserve">. Desky budou montovány na ocelové latě pomoci samořezných vrutů. </w:t>
      </w:r>
    </w:p>
    <w:p w:rsidR="00A728A5" w:rsidRPr="00A728A5" w:rsidRDefault="00A728A5" w:rsidP="00A728A5">
      <w:r w:rsidRPr="00A728A5">
        <w:t>Kladení desek CETRIS BASIC</w:t>
      </w:r>
      <w:r>
        <w:t>.</w:t>
      </w:r>
    </w:p>
    <w:p w:rsidR="00A728A5" w:rsidRPr="00A728A5" w:rsidRDefault="00A728A5" w:rsidP="00A728A5">
      <w:r w:rsidRPr="00A728A5">
        <w:t>Desky se kladou s přiznanou spárou, kolmo ke směru chodu podpor, vždy s uložením minimálně přes dvě pole mezi podporami</w:t>
      </w:r>
      <w:r>
        <w:t xml:space="preserve"> (latěmi)</w:t>
      </w:r>
      <w:r w:rsidRPr="00A728A5">
        <w:t>.</w:t>
      </w:r>
    </w:p>
    <w:p w:rsidR="006B6FE4" w:rsidRDefault="006B6FE4" w:rsidP="006B6FE4">
      <w:r>
        <w:t xml:space="preserve">Při montáži je nutno přiznávat spáry (dilatace) </w:t>
      </w:r>
      <w:r w:rsidRPr="006B6FE4">
        <w:t>mezi jednotlivými formáty desek</w:t>
      </w:r>
      <w:r w:rsidR="00A728A5">
        <w:t>, spára zůstává otevřená.  P</w:t>
      </w:r>
      <w:r w:rsidRPr="006B6FE4">
        <w:t xml:space="preserve">okud je potřeba spáru utěsnit, je možné použít trvale pružný tmel. </w:t>
      </w:r>
      <w:proofErr w:type="gramStart"/>
      <w:r w:rsidRPr="006B6FE4">
        <w:t>velikost</w:t>
      </w:r>
      <w:proofErr w:type="gramEnd"/>
      <w:r w:rsidRPr="006B6FE4">
        <w:t xml:space="preserve"> spáry závisí na formátu desky </w:t>
      </w:r>
      <w:r w:rsidR="00A728A5">
        <w:t>CETRIS</w:t>
      </w:r>
      <w:r w:rsidRPr="006B6FE4">
        <w:t xml:space="preserve"> (formát do 1 670 mm - spára min. 4 mm, formát nad 1670 mm -  spára min. 8 mm)</w:t>
      </w:r>
      <w:r w:rsidR="00A728A5">
        <w:t>.</w:t>
      </w:r>
    </w:p>
    <w:p w:rsidR="005A234E" w:rsidRPr="005A234E" w:rsidRDefault="00A728A5" w:rsidP="005A234E">
      <w:pPr>
        <w:autoSpaceDE w:val="0"/>
        <w:autoSpaceDN w:val="0"/>
        <w:adjustRightInd w:val="0"/>
        <w:jc w:val="left"/>
      </w:pPr>
      <w:r>
        <w:t xml:space="preserve">Na připravené bednění se provede pokládka krytiny a to střešní folie </w:t>
      </w:r>
      <w:r w:rsidRPr="00A728A5">
        <w:t>DEKPLAN 76</w:t>
      </w:r>
      <w:r>
        <w:t xml:space="preserve">. Pokládka se bude provádět na tzv. </w:t>
      </w:r>
      <w:r w:rsidRPr="00A728A5">
        <w:t>separační vrstv</w:t>
      </w:r>
      <w:r>
        <w:t>u</w:t>
      </w:r>
      <w:r w:rsidRPr="00A728A5">
        <w:t xml:space="preserve"> - netkan</w:t>
      </w:r>
      <w:r>
        <w:t>ou</w:t>
      </w:r>
      <w:r w:rsidRPr="00A728A5">
        <w:t xml:space="preserve"> </w:t>
      </w:r>
      <w:proofErr w:type="gramStart"/>
      <w:r w:rsidRPr="00A728A5">
        <w:t>textili</w:t>
      </w:r>
      <w:r>
        <w:t>i</w:t>
      </w:r>
      <w:r w:rsidRPr="00A728A5">
        <w:t xml:space="preserve">  300</w:t>
      </w:r>
      <w:proofErr w:type="gramEnd"/>
      <w:r w:rsidRPr="00A728A5">
        <w:t xml:space="preserve"> g/m</w:t>
      </w:r>
      <w:r w:rsidRPr="00A728A5">
        <w:rPr>
          <w:vertAlign w:val="superscript"/>
        </w:rPr>
        <w:t>2</w:t>
      </w:r>
      <w:r>
        <w:t xml:space="preserve">. Střešní folie se bude mechanicky kotvit do bednění. </w:t>
      </w:r>
      <w:r w:rsidR="005A234E" w:rsidRPr="005A234E">
        <w:t>Kotvení musí být provede</w:t>
      </w:r>
      <w:r w:rsidR="005A234E">
        <w:t xml:space="preserve">no dle technologického předpisu </w:t>
      </w:r>
      <w:r w:rsidR="005A234E" w:rsidRPr="005A234E">
        <w:t>použité krytiny.</w:t>
      </w:r>
    </w:p>
    <w:p w:rsidR="00A728A5" w:rsidRDefault="0036031A" w:rsidP="009F72D1">
      <w:pPr>
        <w:autoSpaceDE w:val="0"/>
        <w:autoSpaceDN w:val="0"/>
        <w:adjustRightInd w:val="0"/>
        <w:jc w:val="left"/>
      </w:pPr>
      <w:r>
        <w:t xml:space="preserve">Investor zvažoval variantu střešní krytiny z ocelových trapézových plechů. </w:t>
      </w:r>
      <w:r w:rsidRPr="0036031A">
        <w:t xml:space="preserve">Trapézové plechy jako střešní krytina </w:t>
      </w:r>
      <w:r>
        <w:t>musí mít m</w:t>
      </w:r>
      <w:r w:rsidRPr="0036031A">
        <w:t xml:space="preserve">inimální sklon střechy </w:t>
      </w:r>
      <w:r w:rsidR="009F72D1">
        <w:t>8</w:t>
      </w:r>
      <w:r w:rsidRPr="0036031A">
        <w:t>°</w:t>
      </w:r>
      <w:r w:rsidR="009F72D1">
        <w:t xml:space="preserve"> </w:t>
      </w:r>
      <w:r w:rsidR="009F72D1" w:rsidRPr="009F72D1">
        <w:t>dle ČSN 73 1901</w:t>
      </w:r>
      <w:r w:rsidRPr="0036031A">
        <w:t xml:space="preserve">. Je-li sklon střechy menší než 14°, je nutný přesah napojovaných tabulí 200 mm. Je-li sklon střechy větší než 14°, přesah napojení musí být nejméně 150 mm. U střech se sklonem </w:t>
      </w:r>
      <w:r w:rsidR="00997998">
        <w:t>8</w:t>
      </w:r>
      <w:r w:rsidRPr="0036031A">
        <w:t>° výrobce napojování tabulí nedoporučuje.</w:t>
      </w:r>
    </w:p>
    <w:p w:rsidR="00997998" w:rsidRDefault="0036031A" w:rsidP="005A234E">
      <w:pPr>
        <w:autoSpaceDE w:val="0"/>
        <w:autoSpaceDN w:val="0"/>
        <w:adjustRightInd w:val="0"/>
        <w:jc w:val="left"/>
      </w:pPr>
      <w:r>
        <w:t xml:space="preserve">V našem případě je sklon střechy </w:t>
      </w:r>
      <w:r w:rsidR="004032DE">
        <w:t>5% což je 2,86</w:t>
      </w:r>
      <w:r w:rsidR="004032DE" w:rsidRPr="0036031A">
        <w:t>°</w:t>
      </w:r>
      <w:r w:rsidR="004032DE">
        <w:t>. Sklon byl zvolen z důvodu podjezdné světlé výšky a je nevhodný</w:t>
      </w:r>
      <w:r w:rsidR="00997998">
        <w:t xml:space="preserve"> </w:t>
      </w:r>
      <w:r w:rsidR="00997998" w:rsidRPr="009F72D1">
        <w:t>dle ČSN 73 1901</w:t>
      </w:r>
      <w:r w:rsidR="004032DE">
        <w:t xml:space="preserve"> k použití trapézové krytiny. </w:t>
      </w:r>
    </w:p>
    <w:p w:rsidR="0036031A" w:rsidRDefault="004032DE" w:rsidP="005A234E">
      <w:pPr>
        <w:autoSpaceDE w:val="0"/>
        <w:autoSpaceDN w:val="0"/>
        <w:adjustRightInd w:val="0"/>
        <w:jc w:val="left"/>
      </w:pPr>
      <w:r>
        <w:t>V případě použití této krytiny doporučuji použití trapézov</w:t>
      </w:r>
      <w:r w:rsidR="0003002F">
        <w:t>ých plechů</w:t>
      </w:r>
      <w:r>
        <w:t xml:space="preserve"> bez napojení (v celku na celou délku)</w:t>
      </w:r>
      <w:r w:rsidR="0003002F">
        <w:t xml:space="preserve"> a </w:t>
      </w:r>
      <w:r w:rsidR="009F72D1">
        <w:t xml:space="preserve">do </w:t>
      </w:r>
      <w:r w:rsidR="0003002F">
        <w:t>podéln</w:t>
      </w:r>
      <w:r w:rsidR="009F72D1">
        <w:t>ých</w:t>
      </w:r>
      <w:r w:rsidR="0003002F">
        <w:t xml:space="preserve"> spoj</w:t>
      </w:r>
      <w:r w:rsidR="009F72D1">
        <w:t>ů</w:t>
      </w:r>
      <w:r w:rsidR="009F72D1" w:rsidRPr="009F72D1">
        <w:t xml:space="preserve"> vložit do podélného styku dvou plechů těsnící pásku</w:t>
      </w:r>
      <w:r w:rsidR="0003002F">
        <w:t>.</w:t>
      </w:r>
    </w:p>
    <w:p w:rsidR="007C702A" w:rsidRPr="00997998" w:rsidRDefault="007C702A" w:rsidP="005A234E">
      <w:pPr>
        <w:autoSpaceDE w:val="0"/>
        <w:autoSpaceDN w:val="0"/>
        <w:adjustRightInd w:val="0"/>
        <w:jc w:val="left"/>
        <w:rPr>
          <w:b/>
        </w:rPr>
      </w:pPr>
      <w:r w:rsidRPr="00997998">
        <w:rPr>
          <w:b/>
        </w:rPr>
        <w:t>Min. sklon s těsněním podélných spár (bez napojování tabulí příčně) je asi 2,5° pro výšku vlny min. 50 mm</w:t>
      </w:r>
      <w:r w:rsidR="00997998" w:rsidRPr="00997998">
        <w:rPr>
          <w:b/>
        </w:rPr>
        <w:t xml:space="preserve"> (informace od výrobců)</w:t>
      </w:r>
      <w:r w:rsidRPr="00997998">
        <w:rPr>
          <w:b/>
        </w:rPr>
        <w:t>.</w:t>
      </w:r>
    </w:p>
    <w:p w:rsidR="009F72D1" w:rsidRDefault="009F72D1" w:rsidP="005A234E">
      <w:pPr>
        <w:autoSpaceDE w:val="0"/>
        <w:autoSpaceDN w:val="0"/>
        <w:adjustRightInd w:val="0"/>
        <w:jc w:val="left"/>
      </w:pPr>
      <w:r>
        <w:t>Při montáži je nutno dbát montážních předpisů výrobce krytiny.</w:t>
      </w:r>
    </w:p>
    <w:p w:rsidR="009F72D1" w:rsidRPr="005A234E" w:rsidRDefault="009F72D1" w:rsidP="005A234E">
      <w:pPr>
        <w:autoSpaceDE w:val="0"/>
        <w:autoSpaceDN w:val="0"/>
        <w:adjustRightInd w:val="0"/>
        <w:jc w:val="left"/>
      </w:pPr>
    </w:p>
    <w:p w:rsidR="005C7647" w:rsidRPr="00611DF2" w:rsidRDefault="00863EBC" w:rsidP="00B40614">
      <w:pPr>
        <w:rPr>
          <w:b/>
        </w:rPr>
      </w:pPr>
      <w:r>
        <w:rPr>
          <w:b/>
        </w:rPr>
        <w:t>Nátěry</w:t>
      </w:r>
    </w:p>
    <w:p w:rsidR="005A234E" w:rsidRDefault="005A234E" w:rsidP="00B40614">
      <w:r>
        <w:t>Veškeré ocelové konstrukce přístřešků se opatří nátěry ve skladbě:</w:t>
      </w:r>
    </w:p>
    <w:p w:rsidR="005A234E" w:rsidRPr="005A234E" w:rsidRDefault="005A234E" w:rsidP="005A234E">
      <w:r w:rsidRPr="005A234E">
        <w:t>- předúprava povrchu materiálu- očištění, odmaštění</w:t>
      </w:r>
    </w:p>
    <w:p w:rsidR="005A234E" w:rsidRPr="005A234E" w:rsidRDefault="005A234E" w:rsidP="005A234E">
      <w:r w:rsidRPr="005A234E">
        <w:t>- 1</w:t>
      </w:r>
      <w:r>
        <w:t xml:space="preserve"> </w:t>
      </w:r>
      <w:r w:rsidRPr="005A234E">
        <w:t xml:space="preserve">x křížový nátěr základní polyuretanovou barvou šedou </w:t>
      </w:r>
    </w:p>
    <w:p w:rsidR="005A234E" w:rsidRPr="005A234E" w:rsidRDefault="005A234E" w:rsidP="005A234E">
      <w:r w:rsidRPr="005A234E">
        <w:t>- 2</w:t>
      </w:r>
      <w:r>
        <w:t xml:space="preserve"> </w:t>
      </w:r>
      <w:r w:rsidRPr="005A234E">
        <w:t xml:space="preserve">x vrchní polyuretanový email odstínu RAL 7046 </w:t>
      </w:r>
    </w:p>
    <w:p w:rsidR="00863EBC" w:rsidRDefault="00863EBC" w:rsidP="00863EBC">
      <w:pPr>
        <w:rPr>
          <w:b/>
        </w:rPr>
      </w:pPr>
    </w:p>
    <w:p w:rsidR="00863EBC" w:rsidRPr="005A22B7" w:rsidRDefault="00863EBC" w:rsidP="00863EBC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863EBC">
        <w:rPr>
          <w:b/>
        </w:rPr>
        <w:t>Kanalizace dešťová</w:t>
      </w:r>
    </w:p>
    <w:p w:rsidR="00863EBC" w:rsidRPr="005A22B7" w:rsidRDefault="00863EBC" w:rsidP="00863EBC">
      <w:pPr>
        <w:tabs>
          <w:tab w:val="left" w:pos="284"/>
          <w:tab w:val="left" w:pos="567"/>
          <w:tab w:val="left" w:pos="1418"/>
          <w:tab w:val="left" w:pos="2268"/>
          <w:tab w:val="left" w:pos="5954"/>
          <w:tab w:val="left" w:pos="8364"/>
        </w:tabs>
      </w:pPr>
      <w:r w:rsidRPr="005A22B7">
        <w:t>Vzhledem k tomu, že se v </w:t>
      </w:r>
      <w:proofErr w:type="gramStart"/>
      <w:r w:rsidRPr="005A22B7">
        <w:t>blízkosti  nenachází</w:t>
      </w:r>
      <w:proofErr w:type="gramEnd"/>
      <w:r w:rsidRPr="005A22B7">
        <w:t xml:space="preserve"> žádná stávající kanalizace, do které by bylo možné svést dešťové vody ze střech přístřešků, je navrženo řešení převodem dešťových vod svodným kanalizačním potrubím z jednotlivých střešních svodů do dešťové kanalizace a přes revizní šachtu do drenážního potrubí kde dojde k </w:t>
      </w:r>
      <w:proofErr w:type="spellStart"/>
      <w:r w:rsidRPr="005A22B7">
        <w:t>zásaku</w:t>
      </w:r>
      <w:proofErr w:type="spellEnd"/>
      <w:r w:rsidRPr="005A22B7">
        <w:t xml:space="preserve"> do terénu. </w:t>
      </w:r>
    </w:p>
    <w:p w:rsidR="00863EBC" w:rsidRPr="005A22B7" w:rsidRDefault="00863EBC" w:rsidP="00863EBC">
      <w:pPr>
        <w:tabs>
          <w:tab w:val="left" w:pos="284"/>
          <w:tab w:val="left" w:pos="567"/>
          <w:tab w:val="left" w:pos="1418"/>
          <w:tab w:val="left" w:pos="2268"/>
          <w:tab w:val="left" w:pos="5954"/>
          <w:tab w:val="left" w:pos="8364"/>
        </w:tabs>
      </w:pPr>
      <w:r w:rsidRPr="005A22B7">
        <w:t>Střešní vody budou svedeny 2 – mi vnějšími svody 2x DN 120 v případě stávající haly a 5 –i mi vnějšími svody v případě navržených přístřešků. V úrovni terénu budou na odpadní potrubí osazeny lapače střešních splavenin HL 600.</w:t>
      </w:r>
    </w:p>
    <w:p w:rsidR="00863EBC" w:rsidRPr="005A22B7" w:rsidRDefault="00863EBC" w:rsidP="00863EBC">
      <w:pPr>
        <w:tabs>
          <w:tab w:val="left" w:pos="284"/>
          <w:tab w:val="left" w:pos="567"/>
          <w:tab w:val="left" w:pos="1418"/>
          <w:tab w:val="left" w:pos="2268"/>
          <w:tab w:val="left" w:pos="5954"/>
          <w:tab w:val="left" w:pos="8364"/>
        </w:tabs>
      </w:pPr>
    </w:p>
    <w:p w:rsidR="00863EBC" w:rsidRPr="00863EBC" w:rsidRDefault="00863EBC" w:rsidP="00863EBC">
      <w:pPr>
        <w:tabs>
          <w:tab w:val="left" w:pos="284"/>
          <w:tab w:val="left" w:pos="567"/>
          <w:tab w:val="left" w:pos="1418"/>
          <w:tab w:val="left" w:pos="2268"/>
          <w:tab w:val="left" w:pos="5954"/>
          <w:tab w:val="left" w:pos="8364"/>
        </w:tabs>
        <w:rPr>
          <w:u w:val="single"/>
        </w:rPr>
      </w:pPr>
      <w:r w:rsidRPr="00863EBC">
        <w:rPr>
          <w:u w:val="single"/>
        </w:rPr>
        <w:t>Materiál, uložení</w:t>
      </w:r>
    </w:p>
    <w:p w:rsidR="00863EBC" w:rsidRPr="005A22B7" w:rsidRDefault="00863EBC" w:rsidP="00863EBC">
      <w:pPr>
        <w:tabs>
          <w:tab w:val="left" w:pos="284"/>
          <w:tab w:val="left" w:pos="567"/>
          <w:tab w:val="left" w:pos="1418"/>
          <w:tab w:val="left" w:pos="2268"/>
          <w:tab w:val="left" w:pos="5954"/>
          <w:tab w:val="left" w:pos="8364"/>
        </w:tabs>
      </w:pPr>
      <w:r w:rsidRPr="005A22B7">
        <w:t>Odpadní kanalizace střešních svodů bude provedena z plastových trub - systém HT. Svodná kanalizace bude provedena z trub PVC – KG. Drenážní potrubí bude provedeno z</w:t>
      </w:r>
      <w:r w:rsidR="009577AB">
        <w:t> </w:t>
      </w:r>
      <w:proofErr w:type="spellStart"/>
      <w:r w:rsidR="009577AB">
        <w:t>plnoděrovaných</w:t>
      </w:r>
      <w:proofErr w:type="spellEnd"/>
      <w:r w:rsidR="009577AB">
        <w:t xml:space="preserve"> plastových trub</w:t>
      </w:r>
      <w:r w:rsidRPr="005A22B7">
        <w:t xml:space="preserve"> - DN150. </w:t>
      </w:r>
    </w:p>
    <w:p w:rsidR="00863EBC" w:rsidRPr="00AB5B72" w:rsidRDefault="00863EBC" w:rsidP="00863EBC">
      <w:pPr>
        <w:tabs>
          <w:tab w:val="left" w:pos="284"/>
          <w:tab w:val="left" w:pos="567"/>
          <w:tab w:val="left" w:pos="1418"/>
          <w:tab w:val="left" w:pos="2268"/>
          <w:tab w:val="left" w:pos="5954"/>
          <w:tab w:val="left" w:pos="8364"/>
        </w:tabs>
      </w:pPr>
      <w:r w:rsidRPr="005A22B7">
        <w:t>Spodní hrana podsypu drenážního potrubí musí zasahovat</w:t>
      </w:r>
      <w:r w:rsidRPr="00AB5B72">
        <w:t xml:space="preserve"> do horní části propustné vrstvy.   </w:t>
      </w:r>
    </w:p>
    <w:p w:rsidR="00863EBC" w:rsidRPr="0065612D" w:rsidRDefault="00863EBC" w:rsidP="00863EBC">
      <w:pPr>
        <w:tabs>
          <w:tab w:val="left" w:pos="284"/>
          <w:tab w:val="left" w:pos="567"/>
          <w:tab w:val="left" w:pos="1418"/>
          <w:tab w:val="left" w:pos="2268"/>
          <w:tab w:val="left" w:pos="5954"/>
          <w:tab w:val="left" w:pos="8364"/>
        </w:tabs>
        <w:rPr>
          <w:rFonts w:cs="Arial"/>
        </w:rPr>
      </w:pPr>
      <w:r w:rsidRPr="00AB5B72">
        <w:t>Pro objem akumulace bude využito drenážní potrubí DN 150, které je navrženo z</w:t>
      </w:r>
      <w:r w:rsidR="009577AB">
        <w:t> </w:t>
      </w:r>
      <w:r w:rsidRPr="00AB5B72">
        <w:t>drenážních</w:t>
      </w:r>
      <w:r w:rsidR="009577AB">
        <w:t xml:space="preserve"> plastových</w:t>
      </w:r>
      <w:r w:rsidRPr="00AB5B72">
        <w:t xml:space="preserve"> trub, a navržené</w:t>
      </w:r>
      <w:r w:rsidR="009577AB">
        <w:t>ho</w:t>
      </w:r>
      <w:r w:rsidRPr="00AB5B72">
        <w:t xml:space="preserve"> kameniv</w:t>
      </w:r>
      <w:r w:rsidR="009577AB">
        <w:t>a</w:t>
      </w:r>
      <w:r w:rsidRPr="0065612D">
        <w:rPr>
          <w:rFonts w:cs="Arial"/>
        </w:rPr>
        <w:t xml:space="preserve">.  </w:t>
      </w:r>
    </w:p>
    <w:p w:rsidR="00863EBC" w:rsidRDefault="00863EBC" w:rsidP="00863EBC">
      <w:pPr>
        <w:tabs>
          <w:tab w:val="left" w:pos="284"/>
          <w:tab w:val="left" w:pos="567"/>
          <w:tab w:val="left" w:pos="1418"/>
          <w:tab w:val="left" w:pos="2268"/>
          <w:tab w:val="left" w:pos="5954"/>
          <w:tab w:val="left" w:pos="8364"/>
        </w:tabs>
        <w:rPr>
          <w:b/>
          <w:u w:val="single"/>
        </w:rPr>
      </w:pPr>
    </w:p>
    <w:p w:rsidR="00863EBC" w:rsidRPr="00863EBC" w:rsidRDefault="00863EBC" w:rsidP="00863EBC">
      <w:pPr>
        <w:tabs>
          <w:tab w:val="left" w:pos="284"/>
          <w:tab w:val="left" w:pos="567"/>
          <w:tab w:val="left" w:pos="1418"/>
          <w:tab w:val="left" w:pos="2268"/>
          <w:tab w:val="left" w:pos="5954"/>
          <w:tab w:val="left" w:pos="8364"/>
        </w:tabs>
        <w:rPr>
          <w:u w:val="single"/>
        </w:rPr>
      </w:pPr>
      <w:r w:rsidRPr="00863EBC">
        <w:rPr>
          <w:u w:val="single"/>
        </w:rPr>
        <w:t>Zemní práce</w:t>
      </w:r>
    </w:p>
    <w:p w:rsidR="00863EBC" w:rsidRPr="000D29C5" w:rsidRDefault="00863EBC" w:rsidP="00863EBC">
      <w:pPr>
        <w:tabs>
          <w:tab w:val="left" w:pos="284"/>
          <w:tab w:val="left" w:pos="567"/>
          <w:tab w:val="left" w:pos="1418"/>
          <w:tab w:val="left" w:pos="2268"/>
          <w:tab w:val="left" w:pos="5954"/>
          <w:tab w:val="left" w:pos="8364"/>
        </w:tabs>
      </w:pPr>
      <w:r w:rsidRPr="000D29C5">
        <w:t xml:space="preserve">Výkopy budou kolmé, od hloubky </w:t>
      </w:r>
      <w:smartTag w:uri="urn:schemas-microsoft-com:office:smarttags" w:element="metricconverter">
        <w:smartTagPr>
          <w:attr w:name="ProductID" w:val="1,00 m"/>
        </w:smartTagPr>
        <w:r w:rsidRPr="000D29C5">
          <w:t>1,00 m</w:t>
        </w:r>
      </w:smartTag>
      <w:r w:rsidRPr="000D29C5">
        <w:t xml:space="preserve"> paženy příložným pažením,</w:t>
      </w:r>
      <w:r>
        <w:t xml:space="preserve"> v zemině 3. třídy těžitelnosti</w:t>
      </w:r>
      <w:r w:rsidRPr="000D29C5">
        <w:t xml:space="preserve">. </w:t>
      </w:r>
    </w:p>
    <w:p w:rsidR="00863EBC" w:rsidRPr="000D29C5" w:rsidRDefault="00863EBC" w:rsidP="00863EBC">
      <w:pPr>
        <w:tabs>
          <w:tab w:val="left" w:pos="284"/>
          <w:tab w:val="left" w:pos="567"/>
          <w:tab w:val="left" w:pos="1418"/>
          <w:tab w:val="left" w:pos="2268"/>
          <w:tab w:val="left" w:pos="5954"/>
          <w:tab w:val="left" w:pos="8364"/>
        </w:tabs>
      </w:pPr>
      <w:r w:rsidRPr="000D29C5">
        <w:t xml:space="preserve">Hutnění obsypu po vrstvách bude prováděno po stranách potrubí. Přebytečná zemina bude </w:t>
      </w:r>
      <w:r>
        <w:t>odvezena na skládku.</w:t>
      </w:r>
      <w:r w:rsidRPr="000D29C5">
        <w:t xml:space="preserve"> </w:t>
      </w:r>
    </w:p>
    <w:p w:rsidR="00863EBC" w:rsidRPr="0065612D" w:rsidRDefault="00863EBC" w:rsidP="00863EBC">
      <w:pPr>
        <w:tabs>
          <w:tab w:val="left" w:pos="284"/>
          <w:tab w:val="left" w:pos="567"/>
          <w:tab w:val="left" w:pos="1418"/>
          <w:tab w:val="left" w:pos="2268"/>
          <w:tab w:val="left" w:pos="5954"/>
          <w:tab w:val="left" w:pos="8364"/>
        </w:tabs>
        <w:rPr>
          <w:rFonts w:cs="Arial"/>
        </w:rPr>
      </w:pPr>
    </w:p>
    <w:p w:rsidR="00863EBC" w:rsidRPr="0065612D" w:rsidRDefault="00863EBC" w:rsidP="00863EBC">
      <w:pPr>
        <w:tabs>
          <w:tab w:val="left" w:pos="284"/>
          <w:tab w:val="left" w:pos="567"/>
          <w:tab w:val="left" w:pos="1418"/>
          <w:tab w:val="left" w:pos="2268"/>
          <w:tab w:val="left" w:pos="5954"/>
          <w:tab w:val="left" w:pos="8364"/>
        </w:tabs>
        <w:rPr>
          <w:rFonts w:ascii="Arial" w:hAnsi="Arial" w:cs="Arial"/>
          <w:bCs/>
          <w:sz w:val="22"/>
          <w:szCs w:val="22"/>
        </w:rPr>
      </w:pPr>
      <w:r w:rsidRPr="0065612D">
        <w:rPr>
          <w:rFonts w:cs="Arial"/>
        </w:rPr>
        <w:t>Před zahájením výkopových prací je bezpodmínečně nutné mít vytýčené vš</w:t>
      </w:r>
      <w:r>
        <w:rPr>
          <w:rFonts w:cs="Arial"/>
        </w:rPr>
        <w:t>echny stávající podzemní vedení.</w:t>
      </w:r>
      <w:r w:rsidRPr="0065612D">
        <w:rPr>
          <w:rFonts w:cs="Arial"/>
        </w:rPr>
        <w:t xml:space="preserve"> </w:t>
      </w:r>
    </w:p>
    <w:p w:rsidR="005C7647" w:rsidRPr="008B29D8" w:rsidRDefault="005C7647" w:rsidP="00B40614"/>
    <w:p w:rsidR="0070430C" w:rsidRPr="00FD4183" w:rsidRDefault="0070430C" w:rsidP="0070430C">
      <w:pPr>
        <w:rPr>
          <w:highlight w:val="yellow"/>
        </w:rPr>
      </w:pPr>
    </w:p>
    <w:p w:rsidR="0070430C" w:rsidRPr="00764DD5" w:rsidRDefault="0070430C" w:rsidP="00AE0A82">
      <w:pPr>
        <w:pStyle w:val="Nadpis3"/>
      </w:pPr>
      <w:bookmarkStart w:id="12" w:name="_Toc466894813"/>
      <w:r w:rsidRPr="00764DD5">
        <w:t>Stavebně konstrukční řešení</w:t>
      </w:r>
      <w:bookmarkEnd w:id="12"/>
    </w:p>
    <w:p w:rsidR="0070430C" w:rsidRPr="00764DD5" w:rsidRDefault="0070430C" w:rsidP="0070430C"/>
    <w:p w:rsidR="0070430C" w:rsidRPr="00764DD5" w:rsidRDefault="00764DD5" w:rsidP="0070430C">
      <w:r w:rsidRPr="00764DD5">
        <w:t>Viz statické posouzení, které je nedílnou součásti tohoto projektu.</w:t>
      </w:r>
    </w:p>
    <w:p w:rsidR="0070430C" w:rsidRPr="00764DD5" w:rsidRDefault="0070430C" w:rsidP="0070430C"/>
    <w:p w:rsidR="0070430C" w:rsidRPr="00764DD5" w:rsidRDefault="0070430C" w:rsidP="00AE0A82">
      <w:pPr>
        <w:pStyle w:val="Nadpis3"/>
      </w:pPr>
      <w:bookmarkStart w:id="13" w:name="_Toc466894814"/>
      <w:r w:rsidRPr="00764DD5">
        <w:t>Požárně bezpečnostní řešení</w:t>
      </w:r>
      <w:bookmarkEnd w:id="13"/>
    </w:p>
    <w:p w:rsidR="0070430C" w:rsidRPr="00764DD5" w:rsidRDefault="0070430C" w:rsidP="0070430C"/>
    <w:p w:rsidR="0070430C" w:rsidRDefault="00764DD5" w:rsidP="0070430C">
      <w:r w:rsidRPr="00764DD5">
        <w:t>Viz požárně bezpečnostní řešení stavby, které je nedílnou součásti tohoto projektu.</w:t>
      </w:r>
    </w:p>
    <w:p w:rsidR="001B0BDC" w:rsidRPr="003D64E0" w:rsidRDefault="001B0BDC" w:rsidP="009057FB"/>
    <w:sectPr w:rsidR="001B0BDC" w:rsidRPr="003D64E0" w:rsidSect="00E2704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618" w:right="1134" w:bottom="992" w:left="1418" w:header="567" w:footer="56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7E4" w:rsidRDefault="00EF07E4">
      <w:r>
        <w:separator/>
      </w:r>
    </w:p>
  </w:endnote>
  <w:endnote w:type="continuationSeparator" w:id="0">
    <w:p w:rsidR="00EF07E4" w:rsidRDefault="00EF0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97A" w:rsidRDefault="0009597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09597A" w:rsidRDefault="0009597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97A" w:rsidRDefault="0009597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22044">
      <w:rPr>
        <w:rStyle w:val="slostrnky"/>
        <w:noProof/>
      </w:rPr>
      <w:t>5</w:t>
    </w:r>
    <w:r>
      <w:rPr>
        <w:rStyle w:val="slostrnky"/>
      </w:rPr>
      <w:fldChar w:fldCharType="end"/>
    </w:r>
  </w:p>
  <w:p w:rsidR="0009597A" w:rsidRPr="00DE5BF0" w:rsidRDefault="0009597A" w:rsidP="00DE5BF0">
    <w:pPr>
      <w:pStyle w:val="Zhlav"/>
      <w:shd w:val="pct10" w:color="auto" w:fill="auto"/>
      <w:tabs>
        <w:tab w:val="left" w:pos="9356"/>
        <w:tab w:val="right" w:pos="9639"/>
      </w:tabs>
      <w:ind w:right="50"/>
      <w:jc w:val="center"/>
      <w:rPr>
        <w:rFonts w:ascii="Lucida Sans Unicode" w:hAnsi="Lucida Sans Unicode" w:cs="Lucida Sans Unicode"/>
        <w:b/>
        <w:color w:val="0000FF"/>
        <w:sz w:val="16"/>
        <w:szCs w:val="16"/>
      </w:rPr>
    </w:pPr>
    <w:r w:rsidRPr="00DE5BF0">
      <w:rPr>
        <w:rFonts w:ascii="Lucida Sans Unicode" w:hAnsi="Lucida Sans Unicode" w:cs="Lucida Sans Unicode"/>
        <w:b/>
        <w:color w:val="0000FF"/>
        <w:sz w:val="16"/>
        <w:szCs w:val="16"/>
      </w:rPr>
      <w:t>Ladislav Lazecký - ATELIER PROJEKT</w:t>
    </w:r>
  </w:p>
  <w:p w:rsidR="0009597A" w:rsidRPr="00570BF8" w:rsidRDefault="0009597A" w:rsidP="00DE5BF0">
    <w:pPr>
      <w:pStyle w:val="Zhlav"/>
      <w:shd w:val="pct10" w:color="auto" w:fill="auto"/>
      <w:tabs>
        <w:tab w:val="left" w:pos="9356"/>
        <w:tab w:val="right" w:pos="9639"/>
      </w:tabs>
      <w:ind w:right="50"/>
      <w:jc w:val="center"/>
      <w:rPr>
        <w:rFonts w:ascii="Lucida Sans Unicode" w:hAnsi="Lucida Sans Unicode" w:cs="Lucida Sans Unicode"/>
        <w:b/>
        <w:color w:val="0000FF"/>
        <w:sz w:val="16"/>
        <w:szCs w:val="16"/>
      </w:rPr>
    </w:pPr>
    <w:r w:rsidRPr="00094CF6">
      <w:rPr>
        <w:rFonts w:ascii="Lucida Sans Unicode" w:hAnsi="Lucida Sans Unicode" w:cs="Lucida Sans Unicode"/>
        <w:b/>
        <w:color w:val="0000FF"/>
        <w:sz w:val="16"/>
        <w:szCs w:val="16"/>
      </w:rPr>
      <w:t>IČO:</w:t>
    </w:r>
    <w:proofErr w:type="gramStart"/>
    <w:r w:rsidRPr="00094CF6">
      <w:rPr>
        <w:rFonts w:ascii="Lucida Sans Unicode" w:hAnsi="Lucida Sans Unicode" w:cs="Lucida Sans Unicode"/>
        <w:b/>
        <w:color w:val="0000FF"/>
        <w:sz w:val="16"/>
        <w:szCs w:val="16"/>
      </w:rPr>
      <w:t>166 244 16,  tel</w:t>
    </w:r>
    <w:proofErr w:type="gramEnd"/>
    <w:r w:rsidRPr="00094CF6">
      <w:rPr>
        <w:rFonts w:ascii="Lucida Sans Unicode" w:hAnsi="Lucida Sans Unicode" w:cs="Lucida Sans Unicode"/>
        <w:b/>
        <w:color w:val="0000FF"/>
        <w:sz w:val="16"/>
        <w:szCs w:val="16"/>
      </w:rPr>
      <w:t xml:space="preserve">: </w:t>
    </w:r>
    <w:r>
      <w:rPr>
        <w:rFonts w:ascii="Lucida Sans Unicode" w:hAnsi="Lucida Sans Unicode" w:cs="Lucida Sans Unicode"/>
        <w:b/>
        <w:color w:val="0000FF"/>
        <w:sz w:val="16"/>
        <w:szCs w:val="16"/>
      </w:rPr>
      <w:t>602528457</w:t>
    </w:r>
    <w:r w:rsidRPr="00094CF6">
      <w:rPr>
        <w:rFonts w:ascii="Lucida Sans Unicode" w:hAnsi="Lucida Sans Unicode" w:cs="Lucida Sans Unicode"/>
        <w:b/>
        <w:color w:val="0000FF"/>
        <w:sz w:val="16"/>
        <w:szCs w:val="16"/>
      </w:rPr>
      <w:t>, e-mail:</w:t>
    </w:r>
    <w:r w:rsidRPr="00DE5BF0">
      <w:t xml:space="preserve"> </w:t>
    </w:r>
    <w:hyperlink r:id="rId1" w:history="1">
      <w:r w:rsidRPr="00DE5BF0">
        <w:rPr>
          <w:rStyle w:val="Hypertextovodkaz"/>
          <w:rFonts w:ascii="Lucida Sans Unicode" w:hAnsi="Lucida Sans Unicode" w:cs="Lucida Sans Unicode"/>
          <w:b/>
          <w:sz w:val="16"/>
          <w:szCs w:val="16"/>
        </w:rPr>
        <w:t>llazecky@volny.cz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97A" w:rsidRDefault="0009597A">
    <w:pPr>
      <w:pStyle w:val="Zpat"/>
      <w:pBdr>
        <w:top w:val="single" w:sz="6" w:space="0" w:color="auto"/>
      </w:pBdr>
      <w:rPr>
        <w:sz w:val="16"/>
      </w:rPr>
    </w:pPr>
  </w:p>
  <w:p w:rsidR="0009597A" w:rsidRDefault="0009597A">
    <w:pPr>
      <w:pStyle w:val="Zpat"/>
      <w:pBdr>
        <w:top w:val="single" w:sz="6" w:space="0" w:color="auto"/>
      </w:pBdr>
      <w:shd w:val="pct10" w:color="auto" w:fill="auto"/>
      <w:jc w:val="center"/>
      <w:rPr>
        <w:sz w:val="16"/>
      </w:rPr>
    </w:pPr>
    <w:r>
      <w:rPr>
        <w:b/>
        <w:i/>
        <w:sz w:val="16"/>
      </w:rPr>
      <w:t xml:space="preserve">VPÚ DECO PRAHA a s., Podbabská 20, 160 00 </w:t>
    </w:r>
    <w:proofErr w:type="gramStart"/>
    <w:r>
      <w:rPr>
        <w:b/>
        <w:i/>
        <w:sz w:val="16"/>
      </w:rPr>
      <w:t>Praha 6,  tel.</w:t>
    </w:r>
    <w:proofErr w:type="gramEnd"/>
    <w:r>
      <w:rPr>
        <w:b/>
        <w:i/>
        <w:sz w:val="16"/>
      </w:rPr>
      <w:t xml:space="preserve"> 220 188 154,  fax 220 188 330,  e-mail schindler@vpupraha.cz</w:t>
    </w:r>
  </w:p>
  <w:p w:rsidR="0009597A" w:rsidRDefault="0009597A">
    <w:pPr>
      <w:pStyle w:val="Zpat"/>
      <w:pBdr>
        <w:top w:val="single" w:sz="6" w:space="0" w:color="auto"/>
      </w:pBdr>
      <w:shd w:val="pct10" w:color="auto" w:fill="auto"/>
      <w:jc w:val="center"/>
      <w:rPr>
        <w:b/>
        <w:i/>
        <w:sz w:val="16"/>
      </w:rPr>
    </w:pPr>
    <w:r>
      <w:rPr>
        <w:b/>
        <w:i/>
        <w:sz w:val="16"/>
      </w:rPr>
      <w:t xml:space="preserve">Projektová, inženýrská a konzultační organizace </w:t>
    </w:r>
  </w:p>
  <w:p w:rsidR="0009597A" w:rsidRDefault="0009597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7E4" w:rsidRDefault="00EF07E4">
      <w:r>
        <w:separator/>
      </w:r>
    </w:p>
  </w:footnote>
  <w:footnote w:type="continuationSeparator" w:id="0">
    <w:p w:rsidR="00EF07E4" w:rsidRDefault="00EF07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FF3" w:rsidRDefault="003B3FF3" w:rsidP="003B3FF3">
    <w:pPr>
      <w:pStyle w:val="Zhlav"/>
      <w:jc w:val="center"/>
      <w:rPr>
        <w:rStyle w:val="zelena"/>
        <w:b/>
      </w:rPr>
    </w:pPr>
    <w:r w:rsidRPr="003B3FF3">
      <w:rPr>
        <w:rStyle w:val="zelena"/>
        <w:b/>
        <w:highlight w:val="lightGray"/>
      </w:rPr>
      <w:t>VÝSTAVBA PŘÍSTŘEŠKŮ KE STÁVAJÍCÍ PROVOZNÍ HALE</w:t>
    </w:r>
    <w:r w:rsidRPr="006C6D14">
      <w:rPr>
        <w:rStyle w:val="zelena"/>
        <w:b/>
      </w:rPr>
      <w:t xml:space="preserve"> </w:t>
    </w:r>
  </w:p>
  <w:p w:rsidR="0009597A" w:rsidRPr="0085680E" w:rsidRDefault="003B3FF3" w:rsidP="0085680E">
    <w:pPr>
      <w:pStyle w:val="Zhlav"/>
      <w:jc w:val="center"/>
      <w:rPr>
        <w:b/>
        <w:szCs w:val="24"/>
      </w:rPr>
    </w:pPr>
    <w:r w:rsidRPr="006C6D14">
      <w:rPr>
        <w:b/>
        <w:szCs w:val="24"/>
      </w:rPr>
      <w:t>ÚKZÚZ PŘEROV NAD LABEM</w:t>
    </w:r>
    <w:r>
      <w:rPr>
        <w:b/>
        <w:szCs w:val="24"/>
      </w:rPr>
      <w:t xml:space="preserve"> </w:t>
    </w:r>
    <w:proofErr w:type="spellStart"/>
    <w:proofErr w:type="gramStart"/>
    <w:r w:rsidRPr="006C6D14">
      <w:rPr>
        <w:b/>
        <w:szCs w:val="24"/>
      </w:rPr>
      <w:t>p.č</w:t>
    </w:r>
    <w:proofErr w:type="spellEnd"/>
    <w:r w:rsidRPr="006C6D14">
      <w:rPr>
        <w:b/>
        <w:szCs w:val="24"/>
      </w:rPr>
      <w:t>.</w:t>
    </w:r>
    <w:proofErr w:type="gramEnd"/>
    <w:r w:rsidRPr="006C6D14">
      <w:rPr>
        <w:b/>
        <w:szCs w:val="24"/>
      </w:rPr>
      <w:t xml:space="preserve"> 411, 1516/2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97A" w:rsidRDefault="0009597A">
    <w:pPr>
      <w:pStyle w:val="Zhlav"/>
      <w:shd w:val="pct10" w:color="auto" w:fill="auto"/>
      <w:tabs>
        <w:tab w:val="left" w:pos="9356"/>
        <w:tab w:val="right" w:pos="9639"/>
      </w:tabs>
      <w:ind w:right="50"/>
      <w:jc w:val="center"/>
      <w:rPr>
        <w:i/>
        <w:sz w:val="20"/>
      </w:rPr>
    </w:pPr>
    <w:r>
      <w:rPr>
        <w:b/>
        <w:sz w:val="20"/>
      </w:rPr>
      <w:t>"</w:t>
    </w:r>
    <w:r>
      <w:t xml:space="preserve"> </w:t>
    </w:r>
    <w:r>
      <w:rPr>
        <w:b/>
        <w:sz w:val="20"/>
      </w:rPr>
      <w:t>Konzoly na definitivním pilíři 10"</w:t>
    </w:r>
    <w:r>
      <w:rPr>
        <w:sz w:val="20"/>
      </w:rPr>
      <w:t xml:space="preserve"> </w:t>
    </w:r>
    <w:r>
      <w:rPr>
        <w:i/>
        <w:sz w:val="20"/>
      </w:rPr>
      <w:t>* JPD * 0870/14-500</w:t>
    </w:r>
  </w:p>
  <w:p w:rsidR="0009597A" w:rsidRDefault="0009597A">
    <w:pPr>
      <w:pStyle w:val="Zhlav"/>
      <w:shd w:val="pct10" w:color="auto" w:fill="auto"/>
      <w:tabs>
        <w:tab w:val="left" w:pos="9356"/>
        <w:tab w:val="right" w:pos="9639"/>
      </w:tabs>
      <w:ind w:right="50"/>
      <w:jc w:val="center"/>
      <w:rPr>
        <w:b/>
        <w:sz w:val="20"/>
      </w:rPr>
    </w:pPr>
    <w:r>
      <w:rPr>
        <w:b/>
        <w:sz w:val="20"/>
      </w:rPr>
      <w:t>TECHNICKÁ ZPRÁVA</w:t>
    </w:r>
  </w:p>
  <w:p w:rsidR="0009597A" w:rsidRDefault="0009597A">
    <w:pPr>
      <w:pStyle w:val="Zhlav"/>
      <w:pBdr>
        <w:bottom w:val="single" w:sz="6" w:space="1" w:color="auto"/>
      </w:pBdr>
      <w:tabs>
        <w:tab w:val="right" w:pos="9356"/>
      </w:tabs>
      <w:ind w:right="50"/>
      <w:jc w:val="center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25pt;height:11.25pt" o:bullet="t">
        <v:imagedata r:id="rId1" o:title="msoBA2"/>
      </v:shape>
    </w:pict>
  </w:numPicBullet>
  <w:numPicBullet w:numPicBulletId="1">
    <w:pict>
      <v:shape id="_x0000_i1051" type="#_x0000_t75" style="width:11.25pt;height:11.25pt" o:bullet="t">
        <v:imagedata r:id="rId2" o:title="mso111"/>
      </v:shape>
    </w:pict>
  </w:numPicBullet>
  <w:abstractNum w:abstractNumId="0" w15:restartNumberingAfterBreak="0">
    <w:nsid w:val="04491EE1"/>
    <w:multiLevelType w:val="hybridMultilevel"/>
    <w:tmpl w:val="B79693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157F"/>
    <w:multiLevelType w:val="hybridMultilevel"/>
    <w:tmpl w:val="9588F8F6"/>
    <w:lvl w:ilvl="0" w:tplc="8F08A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F4843"/>
    <w:multiLevelType w:val="hybridMultilevel"/>
    <w:tmpl w:val="765C3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0928"/>
    <w:multiLevelType w:val="hybridMultilevel"/>
    <w:tmpl w:val="02C240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45773"/>
    <w:multiLevelType w:val="hybridMultilevel"/>
    <w:tmpl w:val="5B2ABDE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B55F8"/>
    <w:multiLevelType w:val="multilevel"/>
    <w:tmpl w:val="A96AEC64"/>
    <w:lvl w:ilvl="0">
      <w:start w:val="1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36"/>
        <w:szCs w:val="36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82"/>
        </w:tabs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02"/>
        </w:tabs>
        <w:ind w:left="1843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6" w15:restartNumberingAfterBreak="0">
    <w:nsid w:val="1C680884"/>
    <w:multiLevelType w:val="hybridMultilevel"/>
    <w:tmpl w:val="C8BA2A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2136C"/>
    <w:multiLevelType w:val="singleLevel"/>
    <w:tmpl w:val="4968ADB2"/>
    <w:lvl w:ilvl="0">
      <w:start w:val="1"/>
      <w:numFmt w:val="decimal"/>
      <w:pStyle w:val="Nadpis8"/>
      <w:lvlText w:val="%1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8" w15:restartNumberingAfterBreak="0">
    <w:nsid w:val="1EFB3473"/>
    <w:multiLevelType w:val="hybridMultilevel"/>
    <w:tmpl w:val="DA884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A4886"/>
    <w:multiLevelType w:val="hybridMultilevel"/>
    <w:tmpl w:val="F0487E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432C42"/>
    <w:multiLevelType w:val="hybridMultilevel"/>
    <w:tmpl w:val="4C68CA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A5D83"/>
    <w:multiLevelType w:val="multilevel"/>
    <w:tmpl w:val="F7148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27B4431"/>
    <w:multiLevelType w:val="hybridMultilevel"/>
    <w:tmpl w:val="77A2F56C"/>
    <w:lvl w:ilvl="0" w:tplc="6E7ADCE8">
      <w:start w:val="1"/>
      <w:numFmt w:val="decimal"/>
      <w:pStyle w:val="Nadpis3"/>
      <w:lvlText w:val="%1.1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B85143C"/>
    <w:multiLevelType w:val="hybridMultilevel"/>
    <w:tmpl w:val="C8364EC2"/>
    <w:lvl w:ilvl="0" w:tplc="A51E14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0655F7"/>
    <w:multiLevelType w:val="hybridMultilevel"/>
    <w:tmpl w:val="6390F0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925F0"/>
    <w:multiLevelType w:val="hybridMultilevel"/>
    <w:tmpl w:val="39969E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C7D2A"/>
    <w:multiLevelType w:val="hybridMultilevel"/>
    <w:tmpl w:val="F0FEE4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4D64B7"/>
    <w:multiLevelType w:val="singleLevel"/>
    <w:tmpl w:val="A3380AA0"/>
    <w:lvl w:ilvl="0">
      <w:start w:val="1"/>
      <w:numFmt w:val="decimal"/>
      <w:pStyle w:val="Nadpis9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4B73F5B"/>
    <w:multiLevelType w:val="hybridMultilevel"/>
    <w:tmpl w:val="720A80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C52EC"/>
    <w:multiLevelType w:val="hybridMultilevel"/>
    <w:tmpl w:val="77A8E7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873A49"/>
    <w:multiLevelType w:val="hybridMultilevel"/>
    <w:tmpl w:val="7B4EBC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A71F70"/>
    <w:multiLevelType w:val="multilevel"/>
    <w:tmpl w:val="7A2ED242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36"/>
        <w:szCs w:val="36"/>
      </w:rPr>
    </w:lvl>
    <w:lvl w:ilvl="1">
      <w:start w:val="1"/>
      <w:numFmt w:val="decimal"/>
      <w:pStyle w:val="Nadpis2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2160"/>
        </w:tabs>
        <w:ind w:left="1701" w:hanging="621"/>
      </w:pPr>
      <w:rPr>
        <w:rFonts w:hint="default"/>
      </w:rPr>
    </w:lvl>
    <w:lvl w:ilvl="4">
      <w:start w:val="1"/>
      <w:numFmt w:val="decimal"/>
      <w:pStyle w:val="Nadpis5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F487EB9"/>
    <w:multiLevelType w:val="hybridMultilevel"/>
    <w:tmpl w:val="BAF022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9D0ACD"/>
    <w:multiLevelType w:val="hybridMultilevel"/>
    <w:tmpl w:val="F274DFDE"/>
    <w:lvl w:ilvl="0" w:tplc="A51E1458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5" w15:restartNumberingAfterBreak="0">
    <w:nsid w:val="73570FB9"/>
    <w:multiLevelType w:val="hybridMultilevel"/>
    <w:tmpl w:val="BA38AA4A"/>
    <w:lvl w:ilvl="0" w:tplc="A51E14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280E4B"/>
    <w:multiLevelType w:val="hybridMultilevel"/>
    <w:tmpl w:val="EC8E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07AF8"/>
    <w:multiLevelType w:val="hybridMultilevel"/>
    <w:tmpl w:val="8B78FB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2E0E8D"/>
    <w:multiLevelType w:val="hybridMultilevel"/>
    <w:tmpl w:val="F6D6145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6D7716"/>
    <w:multiLevelType w:val="multilevel"/>
    <w:tmpl w:val="F7148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1"/>
  </w:num>
  <w:num w:numId="2">
    <w:abstractNumId w:val="7"/>
  </w:num>
  <w:num w:numId="3">
    <w:abstractNumId w:val="17"/>
  </w:num>
  <w:num w:numId="4">
    <w:abstractNumId w:val="22"/>
  </w:num>
  <w:num w:numId="5">
    <w:abstractNumId w:val="5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9"/>
  </w:num>
  <w:num w:numId="9">
    <w:abstractNumId w:val="11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0"/>
  </w:num>
  <w:num w:numId="13">
    <w:abstractNumId w:val="18"/>
  </w:num>
  <w:num w:numId="14">
    <w:abstractNumId w:val="16"/>
  </w:num>
  <w:num w:numId="15">
    <w:abstractNumId w:val="9"/>
  </w:num>
  <w:num w:numId="16">
    <w:abstractNumId w:val="0"/>
  </w:num>
  <w:num w:numId="17">
    <w:abstractNumId w:val="15"/>
  </w:num>
  <w:num w:numId="18">
    <w:abstractNumId w:val="3"/>
  </w:num>
  <w:num w:numId="19">
    <w:abstractNumId w:val="4"/>
  </w:num>
  <w:num w:numId="20">
    <w:abstractNumId w:val="27"/>
  </w:num>
  <w:num w:numId="21">
    <w:abstractNumId w:val="6"/>
  </w:num>
  <w:num w:numId="22">
    <w:abstractNumId w:val="28"/>
  </w:num>
  <w:num w:numId="23">
    <w:abstractNumId w:val="20"/>
  </w:num>
  <w:num w:numId="24">
    <w:abstractNumId w:val="14"/>
  </w:num>
  <w:num w:numId="25">
    <w:abstractNumId w:val="8"/>
  </w:num>
  <w:num w:numId="26">
    <w:abstractNumId w:val="1"/>
  </w:num>
  <w:num w:numId="27">
    <w:abstractNumId w:val="23"/>
  </w:num>
  <w:num w:numId="28">
    <w:abstractNumId w:val="24"/>
  </w:num>
  <w:num w:numId="29">
    <w:abstractNumId w:val="25"/>
  </w:num>
  <w:num w:numId="30">
    <w:abstractNumId w:val="19"/>
  </w:num>
  <w:num w:numId="31">
    <w:abstractNumId w:val="2"/>
  </w:num>
  <w:num w:numId="32">
    <w:abstractNumId w:val="2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v:stroke endarrow="block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717"/>
    <w:rsid w:val="00000743"/>
    <w:rsid w:val="00002170"/>
    <w:rsid w:val="000024CF"/>
    <w:rsid w:val="0001518D"/>
    <w:rsid w:val="00017108"/>
    <w:rsid w:val="00020E98"/>
    <w:rsid w:val="00025C58"/>
    <w:rsid w:val="000260E1"/>
    <w:rsid w:val="000272F7"/>
    <w:rsid w:val="0003002F"/>
    <w:rsid w:val="000313EC"/>
    <w:rsid w:val="00041239"/>
    <w:rsid w:val="00042C14"/>
    <w:rsid w:val="00046CFD"/>
    <w:rsid w:val="00047A07"/>
    <w:rsid w:val="0005001D"/>
    <w:rsid w:val="00052BF6"/>
    <w:rsid w:val="00053BA8"/>
    <w:rsid w:val="00054E01"/>
    <w:rsid w:val="00055999"/>
    <w:rsid w:val="00061CB6"/>
    <w:rsid w:val="00063783"/>
    <w:rsid w:val="000705A2"/>
    <w:rsid w:val="000720C7"/>
    <w:rsid w:val="00074A61"/>
    <w:rsid w:val="00081FAE"/>
    <w:rsid w:val="00084E90"/>
    <w:rsid w:val="00085A6F"/>
    <w:rsid w:val="000868FF"/>
    <w:rsid w:val="00087D48"/>
    <w:rsid w:val="00094CF6"/>
    <w:rsid w:val="000956CB"/>
    <w:rsid w:val="0009597A"/>
    <w:rsid w:val="000A291F"/>
    <w:rsid w:val="000A2F7A"/>
    <w:rsid w:val="000A33F6"/>
    <w:rsid w:val="000A509D"/>
    <w:rsid w:val="000A591E"/>
    <w:rsid w:val="000B54D5"/>
    <w:rsid w:val="000C2A6D"/>
    <w:rsid w:val="000C2C8F"/>
    <w:rsid w:val="000C3B50"/>
    <w:rsid w:val="000C51C1"/>
    <w:rsid w:val="000C73B8"/>
    <w:rsid w:val="000D4894"/>
    <w:rsid w:val="000D5367"/>
    <w:rsid w:val="000D56AF"/>
    <w:rsid w:val="000D7CEA"/>
    <w:rsid w:val="000E17DB"/>
    <w:rsid w:val="000F3E4E"/>
    <w:rsid w:val="000F4037"/>
    <w:rsid w:val="000F5312"/>
    <w:rsid w:val="0010508E"/>
    <w:rsid w:val="00114717"/>
    <w:rsid w:val="0011747B"/>
    <w:rsid w:val="00125E57"/>
    <w:rsid w:val="00126F45"/>
    <w:rsid w:val="001319AC"/>
    <w:rsid w:val="00134761"/>
    <w:rsid w:val="00136D29"/>
    <w:rsid w:val="00137F21"/>
    <w:rsid w:val="00140F7F"/>
    <w:rsid w:val="0014349B"/>
    <w:rsid w:val="00151380"/>
    <w:rsid w:val="0015300F"/>
    <w:rsid w:val="001568CE"/>
    <w:rsid w:val="0016228D"/>
    <w:rsid w:val="00167674"/>
    <w:rsid w:val="00173CF1"/>
    <w:rsid w:val="00175886"/>
    <w:rsid w:val="00183F71"/>
    <w:rsid w:val="00185E8E"/>
    <w:rsid w:val="001953B2"/>
    <w:rsid w:val="001A2B4F"/>
    <w:rsid w:val="001A6302"/>
    <w:rsid w:val="001B0BDC"/>
    <w:rsid w:val="001B127A"/>
    <w:rsid w:val="001B2FF0"/>
    <w:rsid w:val="001D0A9F"/>
    <w:rsid w:val="001E176A"/>
    <w:rsid w:val="001E1B9E"/>
    <w:rsid w:val="001E1D6A"/>
    <w:rsid w:val="001E6697"/>
    <w:rsid w:val="001F1A1A"/>
    <w:rsid w:val="0021009D"/>
    <w:rsid w:val="00217DBF"/>
    <w:rsid w:val="00223369"/>
    <w:rsid w:val="00223570"/>
    <w:rsid w:val="00232702"/>
    <w:rsid w:val="002350FB"/>
    <w:rsid w:val="0023599C"/>
    <w:rsid w:val="00237B22"/>
    <w:rsid w:val="00246B77"/>
    <w:rsid w:val="00246EAB"/>
    <w:rsid w:val="002505C2"/>
    <w:rsid w:val="0026028F"/>
    <w:rsid w:val="00260A4B"/>
    <w:rsid w:val="002702B2"/>
    <w:rsid w:val="00271617"/>
    <w:rsid w:val="0028731C"/>
    <w:rsid w:val="00291DA6"/>
    <w:rsid w:val="002931B3"/>
    <w:rsid w:val="00295493"/>
    <w:rsid w:val="002959A0"/>
    <w:rsid w:val="00297A4F"/>
    <w:rsid w:val="002A0926"/>
    <w:rsid w:val="002A2E84"/>
    <w:rsid w:val="002A5A9F"/>
    <w:rsid w:val="002C46F9"/>
    <w:rsid w:val="002C7789"/>
    <w:rsid w:val="002D27C1"/>
    <w:rsid w:val="002D4655"/>
    <w:rsid w:val="002D5EC8"/>
    <w:rsid w:val="002E631E"/>
    <w:rsid w:val="002E79A8"/>
    <w:rsid w:val="00302B01"/>
    <w:rsid w:val="00306267"/>
    <w:rsid w:val="003067F0"/>
    <w:rsid w:val="0030787E"/>
    <w:rsid w:val="003119C4"/>
    <w:rsid w:val="00321096"/>
    <w:rsid w:val="00326365"/>
    <w:rsid w:val="0033057C"/>
    <w:rsid w:val="0033138A"/>
    <w:rsid w:val="00332275"/>
    <w:rsid w:val="00336654"/>
    <w:rsid w:val="00337295"/>
    <w:rsid w:val="003453BD"/>
    <w:rsid w:val="00346A0C"/>
    <w:rsid w:val="0036031A"/>
    <w:rsid w:val="00366D74"/>
    <w:rsid w:val="00370A43"/>
    <w:rsid w:val="00370C0F"/>
    <w:rsid w:val="00372653"/>
    <w:rsid w:val="00377FCF"/>
    <w:rsid w:val="003841A2"/>
    <w:rsid w:val="00391E98"/>
    <w:rsid w:val="003951A1"/>
    <w:rsid w:val="003A47FE"/>
    <w:rsid w:val="003B3FF3"/>
    <w:rsid w:val="003B7F91"/>
    <w:rsid w:val="003C138F"/>
    <w:rsid w:val="003C1580"/>
    <w:rsid w:val="003C695E"/>
    <w:rsid w:val="003D15B0"/>
    <w:rsid w:val="003D5284"/>
    <w:rsid w:val="003D64E0"/>
    <w:rsid w:val="003E0A05"/>
    <w:rsid w:val="003E15D6"/>
    <w:rsid w:val="003E23A1"/>
    <w:rsid w:val="003E29AD"/>
    <w:rsid w:val="003E39C3"/>
    <w:rsid w:val="003F7F0E"/>
    <w:rsid w:val="00400D77"/>
    <w:rsid w:val="0040295E"/>
    <w:rsid w:val="004032DE"/>
    <w:rsid w:val="00405DC3"/>
    <w:rsid w:val="00407A5F"/>
    <w:rsid w:val="00414765"/>
    <w:rsid w:val="00421411"/>
    <w:rsid w:val="00423946"/>
    <w:rsid w:val="00425D9D"/>
    <w:rsid w:val="0042740A"/>
    <w:rsid w:val="00440E1F"/>
    <w:rsid w:val="00443C00"/>
    <w:rsid w:val="0044537D"/>
    <w:rsid w:val="004462D8"/>
    <w:rsid w:val="00446DA0"/>
    <w:rsid w:val="00450CA3"/>
    <w:rsid w:val="00454EE7"/>
    <w:rsid w:val="00455FC8"/>
    <w:rsid w:val="004566D5"/>
    <w:rsid w:val="0046355A"/>
    <w:rsid w:val="004713A5"/>
    <w:rsid w:val="004719AF"/>
    <w:rsid w:val="00472CF3"/>
    <w:rsid w:val="0047777E"/>
    <w:rsid w:val="00486AAE"/>
    <w:rsid w:val="00491EF8"/>
    <w:rsid w:val="004A058D"/>
    <w:rsid w:val="004A13E0"/>
    <w:rsid w:val="004B2F93"/>
    <w:rsid w:val="004B5BFC"/>
    <w:rsid w:val="004B60E6"/>
    <w:rsid w:val="004B6F27"/>
    <w:rsid w:val="004C2A52"/>
    <w:rsid w:val="004C4648"/>
    <w:rsid w:val="004C5A2E"/>
    <w:rsid w:val="004C77E0"/>
    <w:rsid w:val="004D07C3"/>
    <w:rsid w:val="004D1F71"/>
    <w:rsid w:val="004D41F5"/>
    <w:rsid w:val="004D5675"/>
    <w:rsid w:val="004E536D"/>
    <w:rsid w:val="004E6140"/>
    <w:rsid w:val="004E6539"/>
    <w:rsid w:val="004F0722"/>
    <w:rsid w:val="004F298C"/>
    <w:rsid w:val="004F794E"/>
    <w:rsid w:val="00500ABE"/>
    <w:rsid w:val="005035AB"/>
    <w:rsid w:val="00503E38"/>
    <w:rsid w:val="00505F3E"/>
    <w:rsid w:val="005076B5"/>
    <w:rsid w:val="00513128"/>
    <w:rsid w:val="005137D8"/>
    <w:rsid w:val="00513A56"/>
    <w:rsid w:val="00513BA1"/>
    <w:rsid w:val="0052016F"/>
    <w:rsid w:val="0052459B"/>
    <w:rsid w:val="00525BE5"/>
    <w:rsid w:val="0053105B"/>
    <w:rsid w:val="00531246"/>
    <w:rsid w:val="00532090"/>
    <w:rsid w:val="00532B99"/>
    <w:rsid w:val="00533152"/>
    <w:rsid w:val="005349BC"/>
    <w:rsid w:val="00537C2F"/>
    <w:rsid w:val="00545921"/>
    <w:rsid w:val="005605EB"/>
    <w:rsid w:val="0056357F"/>
    <w:rsid w:val="0056543B"/>
    <w:rsid w:val="00567810"/>
    <w:rsid w:val="00570B31"/>
    <w:rsid w:val="00570BF8"/>
    <w:rsid w:val="00575AFB"/>
    <w:rsid w:val="00583F7C"/>
    <w:rsid w:val="005920B4"/>
    <w:rsid w:val="00595013"/>
    <w:rsid w:val="005960AB"/>
    <w:rsid w:val="005A234E"/>
    <w:rsid w:val="005A6AD8"/>
    <w:rsid w:val="005B2479"/>
    <w:rsid w:val="005B2883"/>
    <w:rsid w:val="005B6F83"/>
    <w:rsid w:val="005C4432"/>
    <w:rsid w:val="005C58A5"/>
    <w:rsid w:val="005C7647"/>
    <w:rsid w:val="005D1DB2"/>
    <w:rsid w:val="005D78DA"/>
    <w:rsid w:val="005E05CB"/>
    <w:rsid w:val="005F3936"/>
    <w:rsid w:val="005F3EF9"/>
    <w:rsid w:val="005F6FE5"/>
    <w:rsid w:val="00601701"/>
    <w:rsid w:val="00611DF2"/>
    <w:rsid w:val="0061286A"/>
    <w:rsid w:val="006230D9"/>
    <w:rsid w:val="00624A12"/>
    <w:rsid w:val="00645B36"/>
    <w:rsid w:val="0064671D"/>
    <w:rsid w:val="00647ADE"/>
    <w:rsid w:val="00653FDB"/>
    <w:rsid w:val="00654821"/>
    <w:rsid w:val="0065594B"/>
    <w:rsid w:val="0066174E"/>
    <w:rsid w:val="00674DCC"/>
    <w:rsid w:val="00680A9B"/>
    <w:rsid w:val="00684E0A"/>
    <w:rsid w:val="006855B9"/>
    <w:rsid w:val="006856D1"/>
    <w:rsid w:val="00687475"/>
    <w:rsid w:val="006904D1"/>
    <w:rsid w:val="00691449"/>
    <w:rsid w:val="006924CD"/>
    <w:rsid w:val="006A3BA9"/>
    <w:rsid w:val="006A5291"/>
    <w:rsid w:val="006A68A6"/>
    <w:rsid w:val="006B3757"/>
    <w:rsid w:val="006B6FE4"/>
    <w:rsid w:val="006C2585"/>
    <w:rsid w:val="006C5424"/>
    <w:rsid w:val="006D56A9"/>
    <w:rsid w:val="006E7273"/>
    <w:rsid w:val="006F39E8"/>
    <w:rsid w:val="006F6DA4"/>
    <w:rsid w:val="006F731E"/>
    <w:rsid w:val="006F7E55"/>
    <w:rsid w:val="00702E30"/>
    <w:rsid w:val="0070430C"/>
    <w:rsid w:val="00705B7D"/>
    <w:rsid w:val="00713614"/>
    <w:rsid w:val="00715F86"/>
    <w:rsid w:val="0072279A"/>
    <w:rsid w:val="00725E56"/>
    <w:rsid w:val="00732834"/>
    <w:rsid w:val="007339DA"/>
    <w:rsid w:val="00737D18"/>
    <w:rsid w:val="00737E94"/>
    <w:rsid w:val="007400B9"/>
    <w:rsid w:val="00746D0E"/>
    <w:rsid w:val="0075628C"/>
    <w:rsid w:val="0075685D"/>
    <w:rsid w:val="00764DD5"/>
    <w:rsid w:val="0076752B"/>
    <w:rsid w:val="0077112A"/>
    <w:rsid w:val="00773444"/>
    <w:rsid w:val="00785C7B"/>
    <w:rsid w:val="00790CC0"/>
    <w:rsid w:val="00796D32"/>
    <w:rsid w:val="00796D52"/>
    <w:rsid w:val="007970CD"/>
    <w:rsid w:val="007A4B17"/>
    <w:rsid w:val="007B1D46"/>
    <w:rsid w:val="007B2FDD"/>
    <w:rsid w:val="007B4CAE"/>
    <w:rsid w:val="007C1A5A"/>
    <w:rsid w:val="007C217C"/>
    <w:rsid w:val="007C702A"/>
    <w:rsid w:val="007C78E8"/>
    <w:rsid w:val="007C7BDE"/>
    <w:rsid w:val="007D1014"/>
    <w:rsid w:val="007E11A1"/>
    <w:rsid w:val="007E6A5A"/>
    <w:rsid w:val="007F3071"/>
    <w:rsid w:val="007F3B34"/>
    <w:rsid w:val="007F510A"/>
    <w:rsid w:val="008014AE"/>
    <w:rsid w:val="0080184D"/>
    <w:rsid w:val="0080794B"/>
    <w:rsid w:val="008154E2"/>
    <w:rsid w:val="00817D45"/>
    <w:rsid w:val="00820BB4"/>
    <w:rsid w:val="00824D79"/>
    <w:rsid w:val="00825105"/>
    <w:rsid w:val="008274A2"/>
    <w:rsid w:val="00833AA1"/>
    <w:rsid w:val="00833DD5"/>
    <w:rsid w:val="0085680E"/>
    <w:rsid w:val="00860783"/>
    <w:rsid w:val="008619B3"/>
    <w:rsid w:val="00861C79"/>
    <w:rsid w:val="0086240B"/>
    <w:rsid w:val="00863EBC"/>
    <w:rsid w:val="008667BA"/>
    <w:rsid w:val="00866BCB"/>
    <w:rsid w:val="0087292B"/>
    <w:rsid w:val="00874B23"/>
    <w:rsid w:val="00876311"/>
    <w:rsid w:val="00877157"/>
    <w:rsid w:val="00877B11"/>
    <w:rsid w:val="00880CB2"/>
    <w:rsid w:val="00887070"/>
    <w:rsid w:val="008A7F72"/>
    <w:rsid w:val="008B7C39"/>
    <w:rsid w:val="008C0642"/>
    <w:rsid w:val="008D13E1"/>
    <w:rsid w:val="008D477F"/>
    <w:rsid w:val="008E4F7B"/>
    <w:rsid w:val="008E5A1A"/>
    <w:rsid w:val="008F78F8"/>
    <w:rsid w:val="00903AA5"/>
    <w:rsid w:val="009057FB"/>
    <w:rsid w:val="00907BE3"/>
    <w:rsid w:val="009111AB"/>
    <w:rsid w:val="00911443"/>
    <w:rsid w:val="00913448"/>
    <w:rsid w:val="0093065E"/>
    <w:rsid w:val="00931C66"/>
    <w:rsid w:val="00934A6F"/>
    <w:rsid w:val="00942C28"/>
    <w:rsid w:val="0095696B"/>
    <w:rsid w:val="00956C2D"/>
    <w:rsid w:val="009577AB"/>
    <w:rsid w:val="00961821"/>
    <w:rsid w:val="0096227A"/>
    <w:rsid w:val="00966BFE"/>
    <w:rsid w:val="00975F5C"/>
    <w:rsid w:val="009873D5"/>
    <w:rsid w:val="0098748C"/>
    <w:rsid w:val="009877B1"/>
    <w:rsid w:val="00992FFB"/>
    <w:rsid w:val="009961DD"/>
    <w:rsid w:val="00997998"/>
    <w:rsid w:val="009A0E9E"/>
    <w:rsid w:val="009B37AF"/>
    <w:rsid w:val="009B3F2C"/>
    <w:rsid w:val="009B533C"/>
    <w:rsid w:val="009B6DCE"/>
    <w:rsid w:val="009C0290"/>
    <w:rsid w:val="009C239D"/>
    <w:rsid w:val="009C3103"/>
    <w:rsid w:val="009C4ACC"/>
    <w:rsid w:val="009C6956"/>
    <w:rsid w:val="009C75E8"/>
    <w:rsid w:val="009D0ADB"/>
    <w:rsid w:val="009D0E02"/>
    <w:rsid w:val="009D4520"/>
    <w:rsid w:val="009D49B9"/>
    <w:rsid w:val="009D4F8A"/>
    <w:rsid w:val="009D7855"/>
    <w:rsid w:val="009F308F"/>
    <w:rsid w:val="009F36FA"/>
    <w:rsid w:val="009F3F8D"/>
    <w:rsid w:val="009F4592"/>
    <w:rsid w:val="009F5B50"/>
    <w:rsid w:val="009F72D1"/>
    <w:rsid w:val="00A020A8"/>
    <w:rsid w:val="00A17089"/>
    <w:rsid w:val="00A21934"/>
    <w:rsid w:val="00A2393A"/>
    <w:rsid w:val="00A24295"/>
    <w:rsid w:val="00A264C2"/>
    <w:rsid w:val="00A313DF"/>
    <w:rsid w:val="00A323FC"/>
    <w:rsid w:val="00A46C3A"/>
    <w:rsid w:val="00A501F2"/>
    <w:rsid w:val="00A5485F"/>
    <w:rsid w:val="00A54D74"/>
    <w:rsid w:val="00A54FEF"/>
    <w:rsid w:val="00A573C0"/>
    <w:rsid w:val="00A645F9"/>
    <w:rsid w:val="00A67E93"/>
    <w:rsid w:val="00A713D3"/>
    <w:rsid w:val="00A7226E"/>
    <w:rsid w:val="00A728A5"/>
    <w:rsid w:val="00A72F2F"/>
    <w:rsid w:val="00A8510F"/>
    <w:rsid w:val="00A86061"/>
    <w:rsid w:val="00A907CF"/>
    <w:rsid w:val="00A922CE"/>
    <w:rsid w:val="00A93642"/>
    <w:rsid w:val="00A94D09"/>
    <w:rsid w:val="00A94F5F"/>
    <w:rsid w:val="00A971A6"/>
    <w:rsid w:val="00AA0206"/>
    <w:rsid w:val="00AA0302"/>
    <w:rsid w:val="00AA0799"/>
    <w:rsid w:val="00AA08F7"/>
    <w:rsid w:val="00AA53AA"/>
    <w:rsid w:val="00AD4D52"/>
    <w:rsid w:val="00AD6283"/>
    <w:rsid w:val="00AE0565"/>
    <w:rsid w:val="00AE0A82"/>
    <w:rsid w:val="00AE3326"/>
    <w:rsid w:val="00AE3D92"/>
    <w:rsid w:val="00AE65F0"/>
    <w:rsid w:val="00AE73C1"/>
    <w:rsid w:val="00AF1566"/>
    <w:rsid w:val="00AF5CB0"/>
    <w:rsid w:val="00B02E5E"/>
    <w:rsid w:val="00B05001"/>
    <w:rsid w:val="00B06586"/>
    <w:rsid w:val="00B10878"/>
    <w:rsid w:val="00B12A07"/>
    <w:rsid w:val="00B12A0D"/>
    <w:rsid w:val="00B1619D"/>
    <w:rsid w:val="00B205C8"/>
    <w:rsid w:val="00B26483"/>
    <w:rsid w:val="00B27AB5"/>
    <w:rsid w:val="00B35CF2"/>
    <w:rsid w:val="00B40614"/>
    <w:rsid w:val="00B42892"/>
    <w:rsid w:val="00B42C58"/>
    <w:rsid w:val="00B50D91"/>
    <w:rsid w:val="00B50F59"/>
    <w:rsid w:val="00B53FF6"/>
    <w:rsid w:val="00B6102F"/>
    <w:rsid w:val="00B63D25"/>
    <w:rsid w:val="00B736B4"/>
    <w:rsid w:val="00B7480D"/>
    <w:rsid w:val="00B80A97"/>
    <w:rsid w:val="00B82873"/>
    <w:rsid w:val="00B9485F"/>
    <w:rsid w:val="00BB0426"/>
    <w:rsid w:val="00BB4C75"/>
    <w:rsid w:val="00BB539F"/>
    <w:rsid w:val="00BC0F51"/>
    <w:rsid w:val="00BC2E69"/>
    <w:rsid w:val="00BC33BB"/>
    <w:rsid w:val="00BC3D34"/>
    <w:rsid w:val="00BC4D5D"/>
    <w:rsid w:val="00BC584B"/>
    <w:rsid w:val="00BC69DC"/>
    <w:rsid w:val="00BC7F19"/>
    <w:rsid w:val="00BD4638"/>
    <w:rsid w:val="00BD7FE3"/>
    <w:rsid w:val="00BE0A2B"/>
    <w:rsid w:val="00BE574D"/>
    <w:rsid w:val="00BF0AAB"/>
    <w:rsid w:val="00BF2CD1"/>
    <w:rsid w:val="00BF4A25"/>
    <w:rsid w:val="00C02D76"/>
    <w:rsid w:val="00C03E57"/>
    <w:rsid w:val="00C04F1B"/>
    <w:rsid w:val="00C06EB5"/>
    <w:rsid w:val="00C10A8A"/>
    <w:rsid w:val="00C146AB"/>
    <w:rsid w:val="00C14E52"/>
    <w:rsid w:val="00C1507D"/>
    <w:rsid w:val="00C2176D"/>
    <w:rsid w:val="00C26E79"/>
    <w:rsid w:val="00C3101A"/>
    <w:rsid w:val="00C32A3C"/>
    <w:rsid w:val="00C35E0A"/>
    <w:rsid w:val="00C361B7"/>
    <w:rsid w:val="00C40D7E"/>
    <w:rsid w:val="00C4194C"/>
    <w:rsid w:val="00C41D5C"/>
    <w:rsid w:val="00C50276"/>
    <w:rsid w:val="00C52F64"/>
    <w:rsid w:val="00C55953"/>
    <w:rsid w:val="00C63D39"/>
    <w:rsid w:val="00C64759"/>
    <w:rsid w:val="00C6639A"/>
    <w:rsid w:val="00C67FA5"/>
    <w:rsid w:val="00C83E15"/>
    <w:rsid w:val="00C91BE3"/>
    <w:rsid w:val="00C95A56"/>
    <w:rsid w:val="00C9686F"/>
    <w:rsid w:val="00CA24C1"/>
    <w:rsid w:val="00CA2B92"/>
    <w:rsid w:val="00CB2124"/>
    <w:rsid w:val="00CC1FEA"/>
    <w:rsid w:val="00CC37D2"/>
    <w:rsid w:val="00CC7D0D"/>
    <w:rsid w:val="00CD1FD9"/>
    <w:rsid w:val="00CD23FC"/>
    <w:rsid w:val="00CD735F"/>
    <w:rsid w:val="00CE1D5E"/>
    <w:rsid w:val="00CF6955"/>
    <w:rsid w:val="00CF7489"/>
    <w:rsid w:val="00D05461"/>
    <w:rsid w:val="00D05E55"/>
    <w:rsid w:val="00D221BA"/>
    <w:rsid w:val="00D233F6"/>
    <w:rsid w:val="00D26EB0"/>
    <w:rsid w:val="00D30A6C"/>
    <w:rsid w:val="00D32D54"/>
    <w:rsid w:val="00D437CE"/>
    <w:rsid w:val="00D44ED7"/>
    <w:rsid w:val="00D54F6C"/>
    <w:rsid w:val="00D55A7C"/>
    <w:rsid w:val="00D608BA"/>
    <w:rsid w:val="00D620AF"/>
    <w:rsid w:val="00D62AFB"/>
    <w:rsid w:val="00D7760D"/>
    <w:rsid w:val="00D77C4D"/>
    <w:rsid w:val="00D8030E"/>
    <w:rsid w:val="00D80BA3"/>
    <w:rsid w:val="00D83C90"/>
    <w:rsid w:val="00D86877"/>
    <w:rsid w:val="00D86CE4"/>
    <w:rsid w:val="00D87281"/>
    <w:rsid w:val="00D91A3C"/>
    <w:rsid w:val="00D91AC1"/>
    <w:rsid w:val="00D92B08"/>
    <w:rsid w:val="00D945A1"/>
    <w:rsid w:val="00DA17E4"/>
    <w:rsid w:val="00DA42B4"/>
    <w:rsid w:val="00DA59A4"/>
    <w:rsid w:val="00DA5EBF"/>
    <w:rsid w:val="00DA6E3C"/>
    <w:rsid w:val="00DA7C95"/>
    <w:rsid w:val="00DB6FD5"/>
    <w:rsid w:val="00DB7B89"/>
    <w:rsid w:val="00DC1116"/>
    <w:rsid w:val="00DC44E9"/>
    <w:rsid w:val="00DD5F9C"/>
    <w:rsid w:val="00DE5BF0"/>
    <w:rsid w:val="00DF197B"/>
    <w:rsid w:val="00DF2202"/>
    <w:rsid w:val="00DF3137"/>
    <w:rsid w:val="00E01A6B"/>
    <w:rsid w:val="00E01F66"/>
    <w:rsid w:val="00E12360"/>
    <w:rsid w:val="00E22044"/>
    <w:rsid w:val="00E2352C"/>
    <w:rsid w:val="00E27047"/>
    <w:rsid w:val="00E31056"/>
    <w:rsid w:val="00E34E61"/>
    <w:rsid w:val="00E36CE7"/>
    <w:rsid w:val="00E64D36"/>
    <w:rsid w:val="00E73A34"/>
    <w:rsid w:val="00E7459E"/>
    <w:rsid w:val="00E86A86"/>
    <w:rsid w:val="00E92C6C"/>
    <w:rsid w:val="00E9305E"/>
    <w:rsid w:val="00E97B8A"/>
    <w:rsid w:val="00EA2414"/>
    <w:rsid w:val="00EB29FE"/>
    <w:rsid w:val="00EC2131"/>
    <w:rsid w:val="00EC3C90"/>
    <w:rsid w:val="00EC4908"/>
    <w:rsid w:val="00EC793F"/>
    <w:rsid w:val="00ED1927"/>
    <w:rsid w:val="00ED2AB6"/>
    <w:rsid w:val="00ED3370"/>
    <w:rsid w:val="00EE0079"/>
    <w:rsid w:val="00EE2A27"/>
    <w:rsid w:val="00EE663C"/>
    <w:rsid w:val="00EF07E4"/>
    <w:rsid w:val="00EF1099"/>
    <w:rsid w:val="00F002C1"/>
    <w:rsid w:val="00F14BF5"/>
    <w:rsid w:val="00F14E50"/>
    <w:rsid w:val="00F1605C"/>
    <w:rsid w:val="00F24C33"/>
    <w:rsid w:val="00F32B92"/>
    <w:rsid w:val="00F348E7"/>
    <w:rsid w:val="00F3676B"/>
    <w:rsid w:val="00F40FCF"/>
    <w:rsid w:val="00F46925"/>
    <w:rsid w:val="00F47691"/>
    <w:rsid w:val="00F561F6"/>
    <w:rsid w:val="00F56D51"/>
    <w:rsid w:val="00F57A13"/>
    <w:rsid w:val="00F61CCA"/>
    <w:rsid w:val="00F81B68"/>
    <w:rsid w:val="00F86EA3"/>
    <w:rsid w:val="00FA171F"/>
    <w:rsid w:val="00FA1FC8"/>
    <w:rsid w:val="00FA5A3E"/>
    <w:rsid w:val="00FA77E4"/>
    <w:rsid w:val="00FC3453"/>
    <w:rsid w:val="00FC3970"/>
    <w:rsid w:val="00FD4183"/>
    <w:rsid w:val="00FD7A25"/>
    <w:rsid w:val="00FF49F4"/>
    <w:rsid w:val="00FF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>
      <v:stroke endarrow="block"/>
    </o:shapedefaults>
    <o:shapelayout v:ext="edit">
      <o:idmap v:ext="edit" data="1"/>
    </o:shapelayout>
  </w:shapeDefaults>
  <w:decimalSymbol w:val=","/>
  <w:listSeparator w:val=";"/>
  <w15:chartTrackingRefBased/>
  <w15:docId w15:val="{131C5F56-D643-45FB-9A06-9E0F7C86C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7A4F"/>
    <w:pPr>
      <w:jc w:val="both"/>
    </w:pPr>
  </w:style>
  <w:style w:type="paragraph" w:styleId="Nadpis1">
    <w:name w:val="heading 1"/>
    <w:basedOn w:val="Normln"/>
    <w:next w:val="Normln"/>
    <w:qFormat/>
    <w:rsid w:val="00E34E61"/>
    <w:pPr>
      <w:keepNext/>
      <w:numPr>
        <w:numId w:val="1"/>
      </w:numPr>
      <w:spacing w:before="60"/>
      <w:outlineLvl w:val="0"/>
    </w:pPr>
    <w:rPr>
      <w:rFonts w:ascii="Arial" w:hAnsi="Arial"/>
      <w:b/>
      <w:kern w:val="28"/>
      <w:sz w:val="36"/>
    </w:rPr>
  </w:style>
  <w:style w:type="paragraph" w:styleId="Nadpis2">
    <w:name w:val="heading 2"/>
    <w:basedOn w:val="Normln"/>
    <w:next w:val="Normln"/>
    <w:qFormat/>
    <w:rsid w:val="00E34E61"/>
    <w:pPr>
      <w:keepNext/>
      <w:numPr>
        <w:ilvl w:val="1"/>
        <w:numId w:val="1"/>
      </w:numPr>
      <w:spacing w:before="120"/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rsid w:val="00E7459E"/>
    <w:pPr>
      <w:keepNext/>
      <w:numPr>
        <w:numId w:val="7"/>
      </w:numPr>
      <w:spacing w:before="120" w:after="120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E34E61"/>
    <w:pPr>
      <w:keepNext/>
      <w:numPr>
        <w:ilvl w:val="3"/>
        <w:numId w:val="1"/>
      </w:numPr>
      <w:spacing w:before="120" w:after="120"/>
      <w:outlineLvl w:val="3"/>
    </w:pPr>
    <w:rPr>
      <w:b/>
    </w:rPr>
  </w:style>
  <w:style w:type="paragraph" w:styleId="Nadpis5">
    <w:name w:val="heading 5"/>
    <w:basedOn w:val="Normln"/>
    <w:next w:val="Normln"/>
    <w:qFormat/>
    <w:rsid w:val="00E34E61"/>
    <w:pPr>
      <w:numPr>
        <w:ilvl w:val="4"/>
        <w:numId w:val="1"/>
      </w:numPr>
      <w:spacing w:before="120" w:after="120"/>
      <w:outlineLvl w:val="4"/>
    </w:pPr>
    <w:rPr>
      <w:rFonts w:ascii="Arial" w:hAnsi="Arial"/>
    </w:rPr>
  </w:style>
  <w:style w:type="paragraph" w:styleId="Nadpis6">
    <w:name w:val="heading 6"/>
    <w:basedOn w:val="Normln"/>
    <w:next w:val="Normln"/>
    <w:qFormat/>
    <w:rsid w:val="00E34E61"/>
    <w:pPr>
      <w:tabs>
        <w:tab w:val="num" w:pos="0"/>
      </w:tabs>
      <w:spacing w:before="240" w:after="60"/>
      <w:outlineLvl w:val="5"/>
    </w:pPr>
    <w:rPr>
      <w:i/>
      <w:szCs w:val="24"/>
    </w:rPr>
  </w:style>
  <w:style w:type="paragraph" w:styleId="Nadpis7">
    <w:name w:val="heading 7"/>
    <w:basedOn w:val="Normln"/>
    <w:next w:val="Normln"/>
    <w:qFormat/>
    <w:rsid w:val="00E34E61"/>
    <w:pPr>
      <w:tabs>
        <w:tab w:val="num" w:pos="0"/>
      </w:tabs>
      <w:spacing w:before="240" w:after="60"/>
      <w:outlineLvl w:val="6"/>
    </w:pPr>
    <w:rPr>
      <w:szCs w:val="24"/>
    </w:rPr>
  </w:style>
  <w:style w:type="paragraph" w:styleId="Nadpis8">
    <w:name w:val="heading 8"/>
    <w:basedOn w:val="Normln"/>
    <w:next w:val="Normln"/>
    <w:qFormat/>
    <w:rsid w:val="00E34E61"/>
    <w:pPr>
      <w:keepNext/>
      <w:numPr>
        <w:numId w:val="2"/>
      </w:numPr>
      <w:spacing w:before="120" w:line="240" w:lineRule="atLeast"/>
      <w:outlineLvl w:val="7"/>
    </w:pPr>
    <w:rPr>
      <w:b/>
      <w:sz w:val="32"/>
    </w:rPr>
  </w:style>
  <w:style w:type="paragraph" w:styleId="Nadpis9">
    <w:name w:val="heading 9"/>
    <w:basedOn w:val="Normln"/>
    <w:next w:val="Normln"/>
    <w:qFormat/>
    <w:rsid w:val="00E34E61"/>
    <w:pPr>
      <w:keepNext/>
      <w:numPr>
        <w:numId w:val="3"/>
      </w:numPr>
      <w:spacing w:before="120" w:line="240" w:lineRule="atLeast"/>
      <w:outlineLvl w:val="8"/>
    </w:pPr>
    <w:rPr>
      <w:b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qFormat/>
    <w:rsid w:val="00E34E61"/>
    <w:pPr>
      <w:spacing w:before="120" w:after="120"/>
      <w:jc w:val="center"/>
    </w:pPr>
    <w:rPr>
      <w:i/>
      <w:sz w:val="20"/>
    </w:rPr>
  </w:style>
  <w:style w:type="paragraph" w:styleId="Zpat">
    <w:name w:val="footer"/>
    <w:basedOn w:val="Normln"/>
    <w:rsid w:val="00E34E6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34E61"/>
  </w:style>
  <w:style w:type="paragraph" w:styleId="Zhlav">
    <w:name w:val="header"/>
    <w:basedOn w:val="Normln"/>
    <w:link w:val="ZhlavChar"/>
    <w:rsid w:val="00E34E61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rsid w:val="0075628C"/>
    <w:pPr>
      <w:tabs>
        <w:tab w:val="left" w:pos="520"/>
        <w:tab w:val="right" w:leader="dot" w:pos="9344"/>
      </w:tabs>
      <w:spacing w:before="120" w:after="120"/>
      <w:jc w:val="left"/>
    </w:pPr>
    <w:rPr>
      <w:b/>
      <w:bCs/>
      <w:caps/>
      <w:sz w:val="20"/>
    </w:rPr>
  </w:style>
  <w:style w:type="paragraph" w:customStyle="1" w:styleId="Styl1">
    <w:name w:val="Styl1"/>
    <w:basedOn w:val="Normln"/>
    <w:next w:val="Nadpis1"/>
    <w:semiHidden/>
    <w:rsid w:val="00E34E61"/>
    <w:pPr>
      <w:jc w:val="center"/>
    </w:pPr>
    <w:rPr>
      <w:rFonts w:ascii="Arial" w:hAnsi="Arial"/>
    </w:rPr>
  </w:style>
  <w:style w:type="paragraph" w:styleId="Obsah2">
    <w:name w:val="toc 2"/>
    <w:basedOn w:val="Normln"/>
    <w:next w:val="Normln"/>
    <w:autoRedefine/>
    <w:uiPriority w:val="39"/>
    <w:rsid w:val="00E34E61"/>
    <w:pPr>
      <w:tabs>
        <w:tab w:val="left" w:pos="1040"/>
        <w:tab w:val="right" w:leader="dot" w:pos="9344"/>
      </w:tabs>
      <w:ind w:left="260"/>
      <w:jc w:val="left"/>
    </w:pPr>
    <w:rPr>
      <w:smallCaps/>
      <w:noProof/>
      <w:sz w:val="20"/>
      <w:szCs w:val="28"/>
    </w:rPr>
  </w:style>
  <w:style w:type="paragraph" w:styleId="Obsah3">
    <w:name w:val="toc 3"/>
    <w:basedOn w:val="Normln"/>
    <w:next w:val="Normln"/>
    <w:autoRedefine/>
    <w:uiPriority w:val="39"/>
    <w:rsid w:val="00E34E61"/>
    <w:pPr>
      <w:ind w:left="520"/>
      <w:jc w:val="left"/>
    </w:pPr>
    <w:rPr>
      <w:i/>
      <w:iCs/>
      <w:sz w:val="20"/>
    </w:rPr>
  </w:style>
  <w:style w:type="paragraph" w:styleId="Obsah4">
    <w:name w:val="toc 4"/>
    <w:basedOn w:val="Normln"/>
    <w:next w:val="Normln"/>
    <w:autoRedefine/>
    <w:semiHidden/>
    <w:rsid w:val="00E34E61"/>
    <w:pPr>
      <w:ind w:left="78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E34E61"/>
    <w:pPr>
      <w:ind w:left="104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E34E61"/>
    <w:pPr>
      <w:ind w:left="13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E34E61"/>
    <w:pPr>
      <w:ind w:left="156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E34E61"/>
    <w:pPr>
      <w:ind w:left="182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E34E61"/>
    <w:pPr>
      <w:ind w:left="2080"/>
      <w:jc w:val="left"/>
    </w:pPr>
    <w:rPr>
      <w:sz w:val="18"/>
      <w:szCs w:val="18"/>
    </w:rPr>
  </w:style>
  <w:style w:type="paragraph" w:customStyle="1" w:styleId="Rozvrendokumentu">
    <w:name w:val="Rozvržení dokumentu"/>
    <w:basedOn w:val="Normln"/>
    <w:semiHidden/>
    <w:rsid w:val="00E34E61"/>
    <w:pPr>
      <w:shd w:val="clear" w:color="auto" w:fill="000080"/>
    </w:pPr>
    <w:rPr>
      <w:rFonts w:ascii="Tahoma" w:hAnsi="Tahoma"/>
    </w:rPr>
  </w:style>
  <w:style w:type="paragraph" w:customStyle="1" w:styleId="H2">
    <w:name w:val="H2"/>
    <w:basedOn w:val="Normln"/>
    <w:next w:val="Normln"/>
    <w:semiHidden/>
    <w:rsid w:val="00E34E61"/>
    <w:pPr>
      <w:keepNext/>
      <w:spacing w:before="100" w:after="100"/>
      <w:outlineLvl w:val="2"/>
    </w:pPr>
    <w:rPr>
      <w:b/>
      <w:snapToGrid w:val="0"/>
      <w:sz w:val="36"/>
      <w:lang w:eastAsia="en-US"/>
    </w:rPr>
  </w:style>
  <w:style w:type="character" w:customStyle="1" w:styleId="CODE">
    <w:name w:val="CODE"/>
    <w:semiHidden/>
    <w:rsid w:val="00E34E61"/>
    <w:rPr>
      <w:rFonts w:ascii="Courier New" w:hAnsi="Courier New"/>
      <w:sz w:val="20"/>
    </w:rPr>
  </w:style>
  <w:style w:type="character" w:styleId="Hypertextovodkaz">
    <w:name w:val="Hyperlink"/>
    <w:uiPriority w:val="99"/>
    <w:rsid w:val="00E34E61"/>
    <w:rPr>
      <w:color w:val="0000FF"/>
      <w:u w:val="single"/>
    </w:rPr>
  </w:style>
  <w:style w:type="character" w:styleId="Siln">
    <w:name w:val="Strong"/>
    <w:uiPriority w:val="22"/>
    <w:qFormat/>
    <w:rsid w:val="00E34E61"/>
    <w:rPr>
      <w:b/>
    </w:rPr>
  </w:style>
  <w:style w:type="character" w:styleId="slodku">
    <w:name w:val="line number"/>
    <w:basedOn w:val="Standardnpsmoodstavce"/>
    <w:rsid w:val="00E34E61"/>
  </w:style>
  <w:style w:type="paragraph" w:styleId="Zkladntext">
    <w:name w:val="Body Text"/>
    <w:basedOn w:val="Normln"/>
    <w:link w:val="ZkladntextChar"/>
    <w:rsid w:val="00E34E61"/>
    <w:rPr>
      <w:rFonts w:ascii="MS Sans Serif" w:hAnsi="MS Sans Serif"/>
    </w:rPr>
  </w:style>
  <w:style w:type="paragraph" w:customStyle="1" w:styleId="Nadpis31">
    <w:name w:val="Nadpis 31"/>
    <w:basedOn w:val="Normln"/>
    <w:semiHidden/>
    <w:rsid w:val="00E34E61"/>
    <w:pPr>
      <w:tabs>
        <w:tab w:val="num" w:pos="720"/>
      </w:tabs>
      <w:ind w:left="720" w:hanging="720"/>
    </w:pPr>
  </w:style>
  <w:style w:type="paragraph" w:customStyle="1" w:styleId="Nadpis41">
    <w:name w:val="Nadpis 41"/>
    <w:basedOn w:val="Normln"/>
    <w:semiHidden/>
    <w:rsid w:val="00E34E61"/>
    <w:pPr>
      <w:tabs>
        <w:tab w:val="num" w:pos="864"/>
      </w:tabs>
      <w:ind w:left="864" w:hanging="864"/>
    </w:pPr>
  </w:style>
  <w:style w:type="paragraph" w:customStyle="1" w:styleId="Nadpis51">
    <w:name w:val="Nadpis 51"/>
    <w:basedOn w:val="Normln"/>
    <w:semiHidden/>
    <w:rsid w:val="00E34E61"/>
    <w:pPr>
      <w:tabs>
        <w:tab w:val="num" w:pos="1008"/>
      </w:tabs>
      <w:ind w:left="1008" w:hanging="1008"/>
    </w:pPr>
  </w:style>
  <w:style w:type="paragraph" w:customStyle="1" w:styleId="Nadpis61">
    <w:name w:val="Nadpis 61"/>
    <w:basedOn w:val="Normln"/>
    <w:semiHidden/>
    <w:rsid w:val="00E34E61"/>
    <w:pPr>
      <w:tabs>
        <w:tab w:val="num" w:pos="1152"/>
      </w:tabs>
      <w:ind w:left="1152" w:hanging="1152"/>
    </w:pPr>
  </w:style>
  <w:style w:type="paragraph" w:customStyle="1" w:styleId="Nadpis71">
    <w:name w:val="Nadpis 71"/>
    <w:basedOn w:val="Normln"/>
    <w:semiHidden/>
    <w:rsid w:val="00E34E61"/>
    <w:pPr>
      <w:tabs>
        <w:tab w:val="num" w:pos="1296"/>
      </w:tabs>
      <w:ind w:left="1296" w:hanging="1296"/>
    </w:pPr>
  </w:style>
  <w:style w:type="paragraph" w:customStyle="1" w:styleId="Nadpis81">
    <w:name w:val="Nadpis 81"/>
    <w:basedOn w:val="Normln"/>
    <w:semiHidden/>
    <w:rsid w:val="00E34E61"/>
    <w:pPr>
      <w:tabs>
        <w:tab w:val="num" w:pos="1440"/>
      </w:tabs>
      <w:ind w:left="1440" w:hanging="1440"/>
    </w:pPr>
  </w:style>
  <w:style w:type="paragraph" w:customStyle="1" w:styleId="Nadpis91">
    <w:name w:val="Nadpis 91"/>
    <w:basedOn w:val="Normln"/>
    <w:semiHidden/>
    <w:rsid w:val="00E34E61"/>
    <w:pPr>
      <w:tabs>
        <w:tab w:val="num" w:pos="1584"/>
      </w:tabs>
      <w:ind w:left="1584" w:hanging="1584"/>
    </w:pPr>
  </w:style>
  <w:style w:type="paragraph" w:customStyle="1" w:styleId="Habilitacetext">
    <w:name w:val="Habilitace_text"/>
    <w:basedOn w:val="Normln"/>
    <w:semiHidden/>
    <w:rsid w:val="00E34E61"/>
    <w:pPr>
      <w:ind w:firstLine="567"/>
    </w:pPr>
  </w:style>
  <w:style w:type="paragraph" w:customStyle="1" w:styleId="Prosttext1">
    <w:name w:val="Prostý text1"/>
    <w:basedOn w:val="Normln"/>
    <w:semiHidden/>
    <w:rsid w:val="00E34E61"/>
    <w:rPr>
      <w:rFonts w:ascii="Courier New" w:hAnsi="Courier New"/>
      <w:spacing w:val="-5"/>
    </w:rPr>
  </w:style>
  <w:style w:type="paragraph" w:customStyle="1" w:styleId="Illustration">
    <w:name w:val="Illustration"/>
    <w:basedOn w:val="Normln"/>
    <w:semiHidden/>
    <w:rsid w:val="00E34E61"/>
    <w:pPr>
      <w:suppressLineNumbers/>
      <w:suppressAutoHyphens/>
      <w:spacing w:before="120" w:after="120"/>
    </w:pPr>
    <w:rPr>
      <w:rFonts w:hint="eastAsia"/>
      <w:i/>
      <w:sz w:val="20"/>
    </w:rPr>
  </w:style>
  <w:style w:type="paragraph" w:customStyle="1" w:styleId="Skriptatext">
    <w:name w:val="Skripta_text"/>
    <w:basedOn w:val="Normln"/>
    <w:semiHidden/>
    <w:rsid w:val="00E34E61"/>
  </w:style>
  <w:style w:type="paragraph" w:customStyle="1" w:styleId="H1">
    <w:name w:val="H1"/>
    <w:basedOn w:val="Normln"/>
    <w:next w:val="Normln"/>
    <w:semiHidden/>
    <w:rsid w:val="00E34E61"/>
    <w:pPr>
      <w:keepNext/>
      <w:spacing w:before="100" w:after="100"/>
      <w:jc w:val="left"/>
      <w:outlineLvl w:val="1"/>
    </w:pPr>
    <w:rPr>
      <w:b/>
      <w:snapToGrid w:val="0"/>
      <w:kern w:val="36"/>
      <w:sz w:val="48"/>
    </w:rPr>
  </w:style>
  <w:style w:type="paragraph" w:customStyle="1" w:styleId="Eslovngraf">
    <w:name w:val="Eíslování graf"/>
    <w:basedOn w:val="Normln"/>
    <w:next w:val="Normln"/>
    <w:semiHidden/>
    <w:rsid w:val="00E34E61"/>
    <w:pPr>
      <w:tabs>
        <w:tab w:val="left" w:pos="1134"/>
      </w:tabs>
      <w:overflowPunct w:val="0"/>
      <w:autoSpaceDE w:val="0"/>
      <w:autoSpaceDN w:val="0"/>
      <w:adjustRightInd w:val="0"/>
      <w:spacing w:before="120" w:after="120"/>
      <w:ind w:left="1134" w:hanging="1134"/>
      <w:textAlignment w:val="baseline"/>
    </w:pPr>
  </w:style>
  <w:style w:type="paragraph" w:customStyle="1" w:styleId="Vzorec">
    <w:name w:val="Vzorec"/>
    <w:basedOn w:val="Normln"/>
    <w:next w:val="Normln"/>
    <w:autoRedefine/>
    <w:rsid w:val="00E34E61"/>
    <w:pPr>
      <w:spacing w:before="160" w:after="160"/>
    </w:pPr>
    <w:rPr>
      <w:i/>
    </w:rPr>
  </w:style>
  <w:style w:type="paragraph" w:customStyle="1" w:styleId="Obrzek">
    <w:name w:val="Obrázek"/>
    <w:basedOn w:val="Normln"/>
    <w:next w:val="Normln"/>
    <w:rsid w:val="00E34E61"/>
    <w:pPr>
      <w:spacing w:before="120" w:after="180"/>
      <w:jc w:val="center"/>
    </w:pPr>
    <w:rPr>
      <w:i/>
      <w:iCs/>
    </w:rPr>
  </w:style>
  <w:style w:type="character" w:styleId="Odkaznakoment">
    <w:name w:val="annotation reference"/>
    <w:semiHidden/>
    <w:rsid w:val="00E34E61"/>
    <w:rPr>
      <w:sz w:val="16"/>
      <w:szCs w:val="16"/>
    </w:rPr>
  </w:style>
  <w:style w:type="paragraph" w:styleId="Textkomente">
    <w:name w:val="annotation text"/>
    <w:basedOn w:val="Normln"/>
    <w:semiHidden/>
    <w:rsid w:val="00E34E61"/>
    <w:rPr>
      <w:sz w:val="20"/>
    </w:rPr>
  </w:style>
  <w:style w:type="paragraph" w:styleId="Pedmtkomente">
    <w:name w:val="annotation subject"/>
    <w:basedOn w:val="Textkomente"/>
    <w:next w:val="Textkomente"/>
    <w:semiHidden/>
    <w:rsid w:val="00E34E61"/>
    <w:rPr>
      <w:b/>
      <w:bCs/>
    </w:rPr>
  </w:style>
  <w:style w:type="paragraph" w:styleId="Textbubliny">
    <w:name w:val="Balloon Text"/>
    <w:basedOn w:val="Normln"/>
    <w:semiHidden/>
    <w:rsid w:val="00E34E61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rsid w:val="00E34E61"/>
    <w:pPr>
      <w:spacing w:after="120" w:line="480" w:lineRule="auto"/>
    </w:pPr>
  </w:style>
  <w:style w:type="paragraph" w:customStyle="1" w:styleId="nzevstavby">
    <w:name w:val="název stavby"/>
    <w:basedOn w:val="Normln"/>
    <w:semiHidden/>
    <w:rsid w:val="00E34E61"/>
    <w:pPr>
      <w:keepNext/>
      <w:suppressAutoHyphens/>
      <w:spacing w:before="240" w:after="60"/>
      <w:ind w:left="567" w:hanging="567"/>
      <w:jc w:val="center"/>
    </w:pPr>
    <w:rPr>
      <w:rFonts w:ascii="Arial" w:hAnsi="Arial"/>
      <w:b/>
      <w:kern w:val="28"/>
      <w:sz w:val="32"/>
    </w:rPr>
  </w:style>
  <w:style w:type="paragraph" w:customStyle="1" w:styleId="stupedokumentace">
    <w:name w:val="stupeň dokumentace"/>
    <w:basedOn w:val="nzevstavby"/>
    <w:semiHidden/>
    <w:rsid w:val="00E34E61"/>
  </w:style>
  <w:style w:type="paragraph" w:customStyle="1" w:styleId="nzevobjektu">
    <w:name w:val="název objektu"/>
    <w:basedOn w:val="Nadpis1"/>
    <w:semiHidden/>
    <w:rsid w:val="00E34E61"/>
    <w:pPr>
      <w:numPr>
        <w:numId w:val="0"/>
      </w:numPr>
      <w:suppressAutoHyphens/>
      <w:spacing w:before="360" w:after="60"/>
      <w:ind w:left="567" w:hanging="567"/>
      <w:jc w:val="center"/>
      <w:outlineLvl w:val="9"/>
    </w:pPr>
    <w:rPr>
      <w:sz w:val="48"/>
    </w:rPr>
  </w:style>
  <w:style w:type="paragraph" w:customStyle="1" w:styleId="nzevplohy">
    <w:name w:val="název přílohy"/>
    <w:basedOn w:val="Normln"/>
    <w:semiHidden/>
    <w:rsid w:val="00E34E61"/>
    <w:pPr>
      <w:suppressAutoHyphens/>
      <w:spacing w:before="120"/>
      <w:jc w:val="center"/>
    </w:pPr>
    <w:rPr>
      <w:rFonts w:ascii="Arial" w:hAnsi="Arial"/>
      <w:sz w:val="72"/>
    </w:rPr>
  </w:style>
  <w:style w:type="paragraph" w:styleId="slovanseznam">
    <w:name w:val="List Number"/>
    <w:basedOn w:val="Normln"/>
    <w:rsid w:val="00E34E61"/>
    <w:pPr>
      <w:spacing w:before="120"/>
      <w:jc w:val="left"/>
    </w:pPr>
    <w:rPr>
      <w:rFonts w:ascii="Arial" w:hAnsi="Arial"/>
      <w:sz w:val="20"/>
    </w:rPr>
  </w:style>
  <w:style w:type="paragraph" w:styleId="Seznamsodrkami">
    <w:name w:val="List Bullet"/>
    <w:basedOn w:val="Normln"/>
    <w:autoRedefine/>
    <w:rsid w:val="00E34E61"/>
    <w:pPr>
      <w:tabs>
        <w:tab w:val="num" w:pos="530"/>
      </w:tabs>
      <w:spacing w:after="120"/>
      <w:ind w:left="510" w:hanging="340"/>
    </w:pPr>
    <w:rPr>
      <w:rFonts w:ascii="Arial" w:hAnsi="Arial"/>
      <w:sz w:val="20"/>
    </w:rPr>
  </w:style>
  <w:style w:type="paragraph" w:styleId="Seznamsodrkami2">
    <w:name w:val="List Bullet 2"/>
    <w:basedOn w:val="Normln"/>
    <w:autoRedefine/>
    <w:rsid w:val="00E34E61"/>
    <w:pPr>
      <w:spacing w:before="120"/>
      <w:ind w:left="566" w:hanging="283"/>
    </w:pPr>
    <w:rPr>
      <w:rFonts w:ascii="Arial" w:hAnsi="Arial"/>
      <w:color w:val="000000"/>
      <w:szCs w:val="24"/>
    </w:rPr>
  </w:style>
  <w:style w:type="paragraph" w:styleId="Rejstk1">
    <w:name w:val="index 1"/>
    <w:basedOn w:val="Normln"/>
    <w:next w:val="Normln"/>
    <w:autoRedefine/>
    <w:semiHidden/>
    <w:rsid w:val="00E34E61"/>
    <w:pPr>
      <w:ind w:left="240" w:hanging="240"/>
    </w:pPr>
  </w:style>
  <w:style w:type="paragraph" w:styleId="Hlavikarejstku">
    <w:name w:val="index heading"/>
    <w:basedOn w:val="Normln"/>
    <w:next w:val="Rejstk1"/>
    <w:semiHidden/>
    <w:rsid w:val="00E34E61"/>
    <w:pPr>
      <w:suppressAutoHyphens/>
      <w:spacing w:before="120"/>
      <w:jc w:val="left"/>
    </w:pPr>
    <w:rPr>
      <w:rFonts w:ascii="Arial" w:hAnsi="Arial"/>
      <w:b/>
      <w:sz w:val="20"/>
    </w:rPr>
  </w:style>
  <w:style w:type="paragraph" w:customStyle="1" w:styleId="identifikandaje">
    <w:name w:val="identifikační údaje"/>
    <w:basedOn w:val="Normln"/>
    <w:semiHidden/>
    <w:rsid w:val="00E34E61"/>
    <w:pPr>
      <w:suppressAutoHyphens/>
      <w:spacing w:before="120"/>
      <w:ind w:left="3544" w:hanging="3544"/>
      <w:jc w:val="left"/>
    </w:pPr>
    <w:rPr>
      <w:rFonts w:ascii="Arial" w:hAnsi="Arial"/>
      <w:sz w:val="22"/>
    </w:rPr>
  </w:style>
  <w:style w:type="paragraph" w:styleId="Seznam2">
    <w:name w:val="List 2"/>
    <w:basedOn w:val="Normln"/>
    <w:rsid w:val="00E34E61"/>
    <w:pPr>
      <w:ind w:left="566" w:hanging="283"/>
    </w:pPr>
  </w:style>
  <w:style w:type="paragraph" w:styleId="Pokraovnseznamu">
    <w:name w:val="List Continue"/>
    <w:basedOn w:val="Normln"/>
    <w:rsid w:val="00E34E61"/>
    <w:pPr>
      <w:spacing w:after="120"/>
      <w:ind w:left="283"/>
    </w:pPr>
  </w:style>
  <w:style w:type="paragraph" w:styleId="Zkladntext3">
    <w:name w:val="Body Text 3"/>
    <w:basedOn w:val="Normln"/>
    <w:rsid w:val="00E34E61"/>
    <w:pPr>
      <w:spacing w:after="120"/>
    </w:pPr>
    <w:rPr>
      <w:sz w:val="16"/>
      <w:szCs w:val="16"/>
    </w:rPr>
  </w:style>
  <w:style w:type="paragraph" w:styleId="AdresaHTML">
    <w:name w:val="HTML Address"/>
    <w:basedOn w:val="Normln"/>
    <w:rsid w:val="00E34E61"/>
    <w:rPr>
      <w:i/>
      <w:iCs/>
    </w:rPr>
  </w:style>
  <w:style w:type="paragraph" w:styleId="Adresanaoblku">
    <w:name w:val="envelope address"/>
    <w:basedOn w:val="Normln"/>
    <w:rsid w:val="00E34E61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Cs w:val="24"/>
    </w:rPr>
  </w:style>
  <w:style w:type="character" w:styleId="AkronymHTML">
    <w:name w:val="HTML Acronym"/>
    <w:basedOn w:val="Standardnpsmoodstavce"/>
    <w:rsid w:val="00E34E61"/>
  </w:style>
  <w:style w:type="paragraph" w:customStyle="1" w:styleId="Styl">
    <w:name w:val="Styl"/>
    <w:rsid w:val="00E34E61"/>
    <w:pPr>
      <w:widowControl w:val="0"/>
      <w:autoSpaceDE w:val="0"/>
      <w:autoSpaceDN w:val="0"/>
      <w:adjustRightInd w:val="0"/>
    </w:pPr>
    <w:rPr>
      <w:rFonts w:ascii="Arial" w:hAnsi="Arial" w:cs="Arial"/>
      <w:szCs w:val="24"/>
    </w:rPr>
  </w:style>
  <w:style w:type="paragraph" w:customStyle="1" w:styleId="Zkladntexttun">
    <w:name w:val="Základní text_tučný"/>
    <w:basedOn w:val="Zkladntext"/>
    <w:rsid w:val="00E34E61"/>
    <w:pPr>
      <w:tabs>
        <w:tab w:val="left" w:pos="3828"/>
        <w:tab w:val="left" w:pos="4111"/>
      </w:tabs>
    </w:pPr>
    <w:rPr>
      <w:rFonts w:ascii="Arial" w:hAnsi="Arial"/>
      <w:b/>
      <w:sz w:val="22"/>
    </w:rPr>
  </w:style>
  <w:style w:type="paragraph" w:customStyle="1" w:styleId="nic">
    <w:name w:val="nic"/>
    <w:basedOn w:val="Normln"/>
    <w:rsid w:val="00232702"/>
    <w:pPr>
      <w:jc w:val="center"/>
    </w:pPr>
    <w:rPr>
      <w:rFonts w:ascii="Arial" w:hAnsi="Arial"/>
      <w:lang w:eastAsia="en-US"/>
    </w:rPr>
  </w:style>
  <w:style w:type="paragraph" w:styleId="Zkladntextodsazen2">
    <w:name w:val="Body Text Indent 2"/>
    <w:basedOn w:val="Normln"/>
    <w:rsid w:val="00EC3C90"/>
    <w:pPr>
      <w:spacing w:after="120" w:line="480" w:lineRule="auto"/>
      <w:ind w:left="283"/>
    </w:pPr>
  </w:style>
  <w:style w:type="paragraph" w:styleId="Zkladntextodsazen3">
    <w:name w:val="Body Text Indent 3"/>
    <w:basedOn w:val="Normln"/>
    <w:rsid w:val="00EC3C90"/>
    <w:pPr>
      <w:spacing w:after="120"/>
      <w:ind w:left="283"/>
    </w:pPr>
    <w:rPr>
      <w:sz w:val="16"/>
      <w:szCs w:val="16"/>
    </w:rPr>
  </w:style>
  <w:style w:type="paragraph" w:customStyle="1" w:styleId="Textparagrafu">
    <w:name w:val="Text paragrafu"/>
    <w:basedOn w:val="Normln"/>
    <w:rsid w:val="00081FAE"/>
    <w:pPr>
      <w:spacing w:before="240"/>
      <w:ind w:firstLine="425"/>
      <w:outlineLvl w:val="5"/>
    </w:pPr>
  </w:style>
  <w:style w:type="paragraph" w:customStyle="1" w:styleId="Textodstavce">
    <w:name w:val="Text odstavce"/>
    <w:basedOn w:val="Normln"/>
    <w:rsid w:val="00081FAE"/>
    <w:pPr>
      <w:numPr>
        <w:numId w:val="4"/>
      </w:numPr>
      <w:tabs>
        <w:tab w:val="left" w:pos="851"/>
      </w:tabs>
      <w:spacing w:before="120" w:after="120"/>
      <w:outlineLvl w:val="6"/>
    </w:pPr>
  </w:style>
  <w:style w:type="paragraph" w:customStyle="1" w:styleId="Textbodu">
    <w:name w:val="Text bodu"/>
    <w:basedOn w:val="Normln"/>
    <w:rsid w:val="00081FAE"/>
    <w:pPr>
      <w:numPr>
        <w:ilvl w:val="2"/>
        <w:numId w:val="4"/>
      </w:numPr>
      <w:outlineLvl w:val="8"/>
    </w:pPr>
  </w:style>
  <w:style w:type="paragraph" w:customStyle="1" w:styleId="Textpsmene">
    <w:name w:val="Text písmene"/>
    <w:basedOn w:val="Normln"/>
    <w:rsid w:val="00081FAE"/>
    <w:pPr>
      <w:numPr>
        <w:ilvl w:val="1"/>
        <w:numId w:val="4"/>
      </w:numPr>
      <w:outlineLvl w:val="7"/>
    </w:pPr>
  </w:style>
  <w:style w:type="paragraph" w:styleId="Textpoznpodarou">
    <w:name w:val="footnote text"/>
    <w:basedOn w:val="Normln"/>
    <w:semiHidden/>
    <w:rsid w:val="00081FAE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081FAE"/>
    <w:rPr>
      <w:vertAlign w:val="superscript"/>
    </w:rPr>
  </w:style>
  <w:style w:type="paragraph" w:customStyle="1" w:styleId="adrblock1">
    <w:name w:val="adrblock1"/>
    <w:basedOn w:val="Normln"/>
    <w:rsid w:val="00AA0206"/>
    <w:pPr>
      <w:jc w:val="left"/>
    </w:pPr>
    <w:rPr>
      <w:szCs w:val="24"/>
    </w:rPr>
  </w:style>
  <w:style w:type="paragraph" w:customStyle="1" w:styleId="contactblock1">
    <w:name w:val="contactblock1"/>
    <w:basedOn w:val="Normln"/>
    <w:rsid w:val="00AA0206"/>
    <w:pPr>
      <w:spacing w:after="240"/>
      <w:jc w:val="left"/>
    </w:pPr>
    <w:rPr>
      <w:szCs w:val="24"/>
    </w:rPr>
  </w:style>
  <w:style w:type="paragraph" w:styleId="Normlnweb">
    <w:name w:val="Normal (Web)"/>
    <w:basedOn w:val="Normln"/>
    <w:uiPriority w:val="99"/>
    <w:rsid w:val="00AA0206"/>
    <w:pPr>
      <w:spacing w:before="100" w:beforeAutospacing="1" w:after="100" w:afterAutospacing="1"/>
      <w:jc w:val="left"/>
    </w:pPr>
    <w:rPr>
      <w:szCs w:val="24"/>
    </w:rPr>
  </w:style>
  <w:style w:type="character" w:customStyle="1" w:styleId="zelena">
    <w:name w:val="zelena"/>
    <w:basedOn w:val="Standardnpsmoodstavce"/>
    <w:rsid w:val="00AA0206"/>
  </w:style>
  <w:style w:type="paragraph" w:customStyle="1" w:styleId="Odstavec">
    <w:name w:val="Odstavec"/>
    <w:basedOn w:val="Normln"/>
    <w:rsid w:val="002350FB"/>
    <w:pPr>
      <w:widowControl w:val="0"/>
      <w:autoSpaceDE w:val="0"/>
      <w:autoSpaceDN w:val="0"/>
      <w:adjustRightInd w:val="0"/>
      <w:ind w:firstLine="480"/>
      <w:jc w:val="left"/>
    </w:pPr>
    <w:rPr>
      <w:szCs w:val="24"/>
    </w:rPr>
  </w:style>
  <w:style w:type="paragraph" w:customStyle="1" w:styleId="Standardnte">
    <w:name w:val="Standardní te"/>
    <w:rsid w:val="0066174E"/>
    <w:pPr>
      <w:autoSpaceDE w:val="0"/>
      <w:autoSpaceDN w:val="0"/>
      <w:adjustRightInd w:val="0"/>
    </w:pPr>
    <w:rPr>
      <w:color w:val="000000"/>
      <w:szCs w:val="24"/>
    </w:rPr>
  </w:style>
  <w:style w:type="table" w:styleId="Mkatabulky">
    <w:name w:val="Table Grid"/>
    <w:basedOn w:val="Normlntabulka"/>
    <w:rsid w:val="0044537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iPriority w:val="99"/>
    <w:unhideWhenUsed/>
    <w:rsid w:val="00992FFB"/>
    <w:pPr>
      <w:jc w:val="left"/>
    </w:pPr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992FFB"/>
    <w:rPr>
      <w:rFonts w:ascii="Consolas" w:eastAsia="Calibri" w:hAnsi="Consolas" w:cs="Times New Roman"/>
      <w:sz w:val="21"/>
      <w:szCs w:val="21"/>
      <w:lang w:eastAsia="en-US"/>
    </w:rPr>
  </w:style>
  <w:style w:type="paragraph" w:styleId="Zkladntext-prvnodsazen">
    <w:name w:val="Body Text First Indent"/>
    <w:basedOn w:val="Zkladntext"/>
    <w:link w:val="Zkladntext-prvnodsazenChar"/>
    <w:rsid w:val="0015300F"/>
    <w:pPr>
      <w:spacing w:after="120"/>
      <w:ind w:firstLine="210"/>
    </w:pPr>
    <w:rPr>
      <w:rFonts w:ascii="Times New Roman" w:hAnsi="Times New Roman"/>
    </w:rPr>
  </w:style>
  <w:style w:type="character" w:customStyle="1" w:styleId="ZkladntextChar">
    <w:name w:val="Základní text Char"/>
    <w:link w:val="Zkladntext"/>
    <w:rsid w:val="0015300F"/>
    <w:rPr>
      <w:rFonts w:ascii="MS Sans Serif" w:hAnsi="MS Sans Serif"/>
      <w:sz w:val="24"/>
    </w:rPr>
  </w:style>
  <w:style w:type="character" w:customStyle="1" w:styleId="Zkladntext-prvnodsazenChar">
    <w:name w:val="Základní text - první odsazený Char"/>
    <w:basedOn w:val="ZkladntextChar"/>
    <w:link w:val="Zkladntext-prvnodsazen"/>
    <w:rsid w:val="0015300F"/>
    <w:rPr>
      <w:rFonts w:ascii="MS Sans Serif" w:hAnsi="MS Sans Serif"/>
      <w:sz w:val="24"/>
    </w:rPr>
  </w:style>
  <w:style w:type="character" w:customStyle="1" w:styleId="ZhlavChar">
    <w:name w:val="Záhlaví Char"/>
    <w:link w:val="Zhlav"/>
    <w:rsid w:val="00BB539F"/>
    <w:rPr>
      <w:sz w:val="24"/>
    </w:rPr>
  </w:style>
  <w:style w:type="paragraph" w:styleId="Odstavecseseznamem">
    <w:name w:val="List Paragraph"/>
    <w:basedOn w:val="Normln"/>
    <w:uiPriority w:val="34"/>
    <w:qFormat/>
    <w:rsid w:val="007D1014"/>
    <w:pPr>
      <w:ind w:left="708"/>
    </w:pPr>
  </w:style>
  <w:style w:type="paragraph" w:customStyle="1" w:styleId="Podpis-jmno">
    <w:name w:val="Podpis - jméno"/>
    <w:basedOn w:val="Podpis"/>
    <w:next w:val="Normln"/>
    <w:rsid w:val="00570B31"/>
    <w:pPr>
      <w:keepNext/>
      <w:keepLines/>
      <w:overflowPunct w:val="0"/>
      <w:autoSpaceDE w:val="0"/>
      <w:autoSpaceDN w:val="0"/>
      <w:adjustRightInd w:val="0"/>
      <w:spacing w:before="660" w:line="240" w:lineRule="atLeast"/>
      <w:ind w:left="0"/>
      <w:textAlignment w:val="baseline"/>
    </w:pPr>
    <w:rPr>
      <w:sz w:val="22"/>
    </w:rPr>
  </w:style>
  <w:style w:type="paragraph" w:styleId="Podpis">
    <w:name w:val="Signature"/>
    <w:basedOn w:val="Normln"/>
    <w:link w:val="PodpisChar"/>
    <w:rsid w:val="00570B31"/>
    <w:pPr>
      <w:ind w:left="4252"/>
    </w:pPr>
  </w:style>
  <w:style w:type="character" w:customStyle="1" w:styleId="PodpisChar">
    <w:name w:val="Podpis Char"/>
    <w:link w:val="Podpis"/>
    <w:rsid w:val="00570B31"/>
    <w:rPr>
      <w:sz w:val="24"/>
    </w:rPr>
  </w:style>
  <w:style w:type="character" w:customStyle="1" w:styleId="FontStyle35">
    <w:name w:val="Font Style35"/>
    <w:uiPriority w:val="99"/>
    <w:rsid w:val="00B10878"/>
    <w:rPr>
      <w:rFonts w:ascii="Times New Roman" w:hAnsi="Times New Roman" w:cs="Times New Roman"/>
      <w:sz w:val="20"/>
      <w:szCs w:val="20"/>
    </w:rPr>
  </w:style>
  <w:style w:type="paragraph" w:styleId="Bezmezer">
    <w:name w:val="No Spacing"/>
    <w:uiPriority w:val="1"/>
    <w:qFormat/>
    <w:rsid w:val="00E64D36"/>
    <w:rPr>
      <w:rFonts w:ascii="Calibri" w:eastAsia="Calibri" w:hAnsi="Calibri"/>
      <w:sz w:val="22"/>
      <w:szCs w:val="22"/>
      <w:lang w:eastAsia="en-US"/>
    </w:rPr>
  </w:style>
  <w:style w:type="paragraph" w:styleId="Nzev">
    <w:name w:val="Title"/>
    <w:basedOn w:val="Normln"/>
    <w:next w:val="Normln"/>
    <w:link w:val="NzevChar"/>
    <w:qFormat/>
    <w:rsid w:val="00B40614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B40614"/>
    <w:rPr>
      <w:rFonts w:ascii="Calibri Light" w:hAnsi="Calibri Light"/>
      <w:b/>
      <w:bCs/>
      <w:kern w:val="28"/>
      <w:sz w:val="32"/>
      <w:szCs w:val="32"/>
    </w:rPr>
  </w:style>
  <w:style w:type="paragraph" w:customStyle="1" w:styleId="StandardnteChar">
    <w:name w:val="Standardní te Char"/>
    <w:link w:val="StandardnteCharChar"/>
    <w:rsid w:val="00863EBC"/>
    <w:pPr>
      <w:autoSpaceDE w:val="0"/>
      <w:autoSpaceDN w:val="0"/>
      <w:adjustRightInd w:val="0"/>
    </w:pPr>
    <w:rPr>
      <w:color w:val="000000"/>
      <w:szCs w:val="24"/>
    </w:rPr>
  </w:style>
  <w:style w:type="character" w:customStyle="1" w:styleId="StandardnteCharChar">
    <w:name w:val="Standardní te Char Char"/>
    <w:basedOn w:val="Standardnpsmoodstavce"/>
    <w:link w:val="StandardnteChar"/>
    <w:rsid w:val="00863EBC"/>
    <w:rPr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64065">
      <w:bodyDiv w:val="1"/>
      <w:marLeft w:val="153"/>
      <w:marRight w:val="153"/>
      <w:marTop w:val="0"/>
      <w:marBottom w:val="15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2312">
          <w:marLeft w:val="1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4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85977">
          <w:marLeft w:val="0"/>
          <w:marRight w:val="0"/>
          <w:marTop w:val="100"/>
          <w:marBottom w:val="100"/>
          <w:divBdr>
            <w:top w:val="none" w:sz="0" w:space="0" w:color="auto"/>
            <w:left w:val="single" w:sz="6" w:space="0" w:color="C9C9C9"/>
            <w:bottom w:val="none" w:sz="0" w:space="0" w:color="auto"/>
            <w:right w:val="single" w:sz="6" w:space="0" w:color="C9C9C9"/>
          </w:divBdr>
          <w:divsChild>
            <w:div w:id="155400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6108855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188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9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6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37994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4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091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531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3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94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2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746414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122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9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80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2234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904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428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980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0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9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79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0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004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6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51507">
          <w:marLeft w:val="123"/>
          <w:marRight w:val="12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927678">
              <w:marLeft w:val="123"/>
              <w:marRight w:val="1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202982">
                  <w:marLeft w:val="123"/>
                  <w:marRight w:val="12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14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587042">
                          <w:marLeft w:val="123"/>
                          <w:marRight w:val="12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004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lazecky@volny.cz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8635E-31B3-4F8B-9E20-B129457E2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5</Pages>
  <Words>1452</Words>
  <Characters>8568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ČESKÉ VYSOKÉ UČENÍ TECHNICKÉ V PRAZE - FAKULTA STAVEBNÍ</vt:lpstr>
    </vt:vector>
  </TitlesOfParts>
  <Company> </Company>
  <LinksUpToDate>false</LinksUpToDate>
  <CharactersWithSpaces>10001</CharactersWithSpaces>
  <SharedDoc>false</SharedDoc>
  <HLinks>
    <vt:vector size="54" baseType="variant">
      <vt:variant>
        <vt:i4>1179704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_Toc403390669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_Toc403390668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_Toc403390667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_Toc403390666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_Toc403390665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_Toc403390664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_Toc403390663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_Toc403390662</vt:lpwstr>
      </vt:variant>
      <vt:variant>
        <vt:i4>7602246</vt:i4>
      </vt:variant>
      <vt:variant>
        <vt:i4>6</vt:i4>
      </vt:variant>
      <vt:variant>
        <vt:i4>0</vt:i4>
      </vt:variant>
      <vt:variant>
        <vt:i4>5</vt:i4>
      </vt:variant>
      <vt:variant>
        <vt:lpwstr>mailto:llazecky@volny.cz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ČESKÉ VYSOKÉ UČENÍ TECHNICKÉ V PRAZE - FAKULTA STAVEBNÍ</dc:title>
  <dc:subject/>
  <dc:creator>gogo</dc:creator>
  <cp:keywords/>
  <dc:description/>
  <cp:lastModifiedBy>Ladislav Lazecký</cp:lastModifiedBy>
  <cp:revision>8</cp:revision>
  <cp:lastPrinted>2016-11-22T07:00:00Z</cp:lastPrinted>
  <dcterms:created xsi:type="dcterms:W3CDTF">2016-10-25T11:10:00Z</dcterms:created>
  <dcterms:modified xsi:type="dcterms:W3CDTF">2016-11-22T07:05:00Z</dcterms:modified>
</cp:coreProperties>
</file>